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F9FA" w14:textId="1D3B62A1" w:rsidR="004B6D01" w:rsidRDefault="00193E22" w:rsidP="003E1429">
      <w:pPr>
        <w:pStyle w:val="Heading1"/>
      </w:pPr>
      <w:r>
        <w:t xml:space="preserve">Application for </w:t>
      </w:r>
      <w:r w:rsidR="003E1429">
        <w:t>w</w:t>
      </w:r>
      <w:r>
        <w:t xml:space="preserve">aiver </w:t>
      </w:r>
      <w:r w:rsidR="003E1429">
        <w:t>or</w:t>
      </w:r>
      <w:r w:rsidR="00615B45">
        <w:t xml:space="preserve"> </w:t>
      </w:r>
      <w:r w:rsidR="003E1429">
        <w:t>v</w:t>
      </w:r>
      <w:r>
        <w:t>ariance</w:t>
      </w:r>
    </w:p>
    <w:p w14:paraId="16BB2FAB" w14:textId="53A14A5E" w:rsidR="00A74FB5" w:rsidRPr="00A74FB5" w:rsidRDefault="00A74FB5" w:rsidP="00A74FB5">
      <w:pPr>
        <w:pStyle w:val="Heading2"/>
      </w:pPr>
      <w:r>
        <w:t>About waivers and variances</w:t>
      </w:r>
    </w:p>
    <w:p w14:paraId="780C50D9" w14:textId="240BD053" w:rsidR="00193E22" w:rsidRDefault="003E1429" w:rsidP="00193E22">
      <w:r>
        <w:t>T</w:t>
      </w:r>
      <w:r w:rsidR="00193E22">
        <w:t>he Nursing Home Workforce Standards Board</w:t>
      </w:r>
      <w:r>
        <w:t xml:space="preserve"> (NHWSB) was directed</w:t>
      </w:r>
      <w:r w:rsidR="00193E22">
        <w:t xml:space="preserve"> to create a process for requesting a temporary waiver or variance from the standards set by the </w:t>
      </w:r>
      <w:r>
        <w:t>b</w:t>
      </w:r>
      <w:r w:rsidR="00193E22">
        <w:t>oard if there is a risk of closure or receivership</w:t>
      </w:r>
      <w:r>
        <w:t xml:space="preserve"> in Minnesota Statutes 181.213, subdivision 4.</w:t>
      </w:r>
    </w:p>
    <w:p w14:paraId="15C692AE" w14:textId="1B480794" w:rsidR="00C64047" w:rsidRDefault="00193E22" w:rsidP="00193E22">
      <w:r>
        <w:t xml:space="preserve">Below is the application for a waiver or variance. After your nursing home applies, </w:t>
      </w:r>
      <w:r w:rsidR="00F81721">
        <w:t xml:space="preserve">a committee of </w:t>
      </w:r>
      <w:r>
        <w:t xml:space="preserve">the </w:t>
      </w:r>
      <w:r w:rsidR="003E1429">
        <w:t>b</w:t>
      </w:r>
      <w:r>
        <w:t>oard will evaluate the application</w:t>
      </w:r>
      <w:r w:rsidR="00F81721">
        <w:t xml:space="preserve"> and make a recommendation to the full </w:t>
      </w:r>
      <w:r w:rsidR="003E1429">
        <w:t>b</w:t>
      </w:r>
      <w:r w:rsidR="00F81721">
        <w:t>oard</w:t>
      </w:r>
      <w:r w:rsidR="003E1429">
        <w:t>,</w:t>
      </w:r>
      <w:r w:rsidR="00F81721">
        <w:t xml:space="preserve"> which will make the final determination. </w:t>
      </w:r>
      <w:r w:rsidR="00C64047">
        <w:t>For more information about NHWSB, visit</w:t>
      </w:r>
      <w:r w:rsidR="003E1429">
        <w:t xml:space="preserve"> </w:t>
      </w:r>
      <w:r w:rsidR="003E1429" w:rsidRPr="003E1429">
        <w:t>dli.mn.gov/about-department/boards-and-councils/nursing-home-workforce-standards-board</w:t>
      </w:r>
      <w:r>
        <w:t xml:space="preserve">. </w:t>
      </w:r>
    </w:p>
    <w:p w14:paraId="1286E47B" w14:textId="4574E736" w:rsidR="00193E22" w:rsidRDefault="00193E22" w:rsidP="00193E22">
      <w:r>
        <w:t xml:space="preserve">The </w:t>
      </w:r>
      <w:r w:rsidR="003E1429">
        <w:t>b</w:t>
      </w:r>
      <w:r>
        <w:t xml:space="preserve">oard </w:t>
      </w:r>
      <w:r w:rsidR="00C64047">
        <w:t xml:space="preserve">or committee of the </w:t>
      </w:r>
      <w:r w:rsidR="003E1429">
        <w:t>b</w:t>
      </w:r>
      <w:r w:rsidR="00C64047">
        <w:t xml:space="preserve">oard </w:t>
      </w:r>
      <w:r>
        <w:t xml:space="preserve">may ask for additional information. </w:t>
      </w:r>
    </w:p>
    <w:p w14:paraId="0E5D570D" w14:textId="125E3BE3" w:rsidR="00193E22" w:rsidRDefault="00193E22" w:rsidP="00193E22">
      <w:r>
        <w:t xml:space="preserve">The </w:t>
      </w:r>
      <w:r w:rsidR="003E1429">
        <w:t>b</w:t>
      </w:r>
      <w:r>
        <w:t xml:space="preserve">oard will grant or deny the application within </w:t>
      </w:r>
      <w:r w:rsidRPr="00193E22">
        <w:rPr>
          <w:highlight w:val="yellow"/>
        </w:rPr>
        <w:t>____</w:t>
      </w:r>
      <w:r w:rsidR="003E1429">
        <w:t xml:space="preserve">. </w:t>
      </w:r>
    </w:p>
    <w:p w14:paraId="52C76DD3" w14:textId="5E813B10" w:rsidR="00C04903" w:rsidRDefault="00C04903" w:rsidP="00193E22">
      <w:r>
        <w:t xml:space="preserve">During the </w:t>
      </w:r>
      <w:r w:rsidR="002C440E">
        <w:t>application period, the names of the nursing home and</w:t>
      </w:r>
      <w:r w:rsidR="003E1429">
        <w:t xml:space="preserve"> of</w:t>
      </w:r>
      <w:r w:rsidR="002C440E">
        <w:t xml:space="preserve"> specific staff</w:t>
      </w:r>
      <w:r w:rsidR="003E1429">
        <w:t xml:space="preserve"> members</w:t>
      </w:r>
      <w:r w:rsidR="002C440E">
        <w:t xml:space="preserve"> will be re</w:t>
      </w:r>
      <w:r w:rsidR="008A6551">
        <w:t xml:space="preserve">dacted </w:t>
      </w:r>
      <w:r w:rsidR="003E1429">
        <w:t>in</w:t>
      </w:r>
      <w:r w:rsidR="008A6551">
        <w:t xml:space="preserve"> materials </w:t>
      </w:r>
      <w:r w:rsidR="003E1429">
        <w:t>reviewed by</w:t>
      </w:r>
      <w:r w:rsidR="008A6551">
        <w:t xml:space="preserve"> members of the </w:t>
      </w:r>
      <w:r w:rsidR="003E1429">
        <w:t>b</w:t>
      </w:r>
      <w:r w:rsidR="008A6551">
        <w:t xml:space="preserve">oard. </w:t>
      </w:r>
    </w:p>
    <w:p w14:paraId="059E1F60" w14:textId="44DD6C47" w:rsidR="004760B7" w:rsidRDefault="004760B7" w:rsidP="00193E22">
      <w:r w:rsidRPr="00F12692">
        <w:rPr>
          <w:highlight w:val="yellow"/>
        </w:rPr>
        <w:t>Include any disclosures</w:t>
      </w:r>
      <w:r w:rsidR="003E1429">
        <w:rPr>
          <w:highlight w:val="yellow"/>
        </w:rPr>
        <w:t xml:space="preserve"> here about</w:t>
      </w:r>
      <w:r w:rsidRPr="00F12692">
        <w:rPr>
          <w:highlight w:val="yellow"/>
        </w:rPr>
        <w:t xml:space="preserve"> the </w:t>
      </w:r>
      <w:r w:rsidR="00F31C4B" w:rsidRPr="00F12692">
        <w:rPr>
          <w:highlight w:val="yellow"/>
        </w:rPr>
        <w:t>ways the data</w:t>
      </w:r>
      <w:r w:rsidR="003E1429">
        <w:rPr>
          <w:highlight w:val="yellow"/>
        </w:rPr>
        <w:t xml:space="preserve">, </w:t>
      </w:r>
      <w:r w:rsidR="00F31C4B" w:rsidRPr="00F12692">
        <w:rPr>
          <w:highlight w:val="yellow"/>
        </w:rPr>
        <w:t>waiver</w:t>
      </w:r>
      <w:r w:rsidR="003E1429">
        <w:rPr>
          <w:highlight w:val="yellow"/>
        </w:rPr>
        <w:t xml:space="preserve"> or </w:t>
      </w:r>
      <w:r w:rsidR="00F31C4B" w:rsidRPr="00F12692">
        <w:rPr>
          <w:highlight w:val="yellow"/>
        </w:rPr>
        <w:t>variance could be made public.</w:t>
      </w:r>
      <w:r w:rsidR="00F31C4B">
        <w:t xml:space="preserve"> </w:t>
      </w:r>
    </w:p>
    <w:p w14:paraId="4C950055" w14:textId="560FDA4D" w:rsidR="00D95A0D" w:rsidRDefault="00D95A0D" w:rsidP="000679EC">
      <w:pPr>
        <w:pStyle w:val="Heading2"/>
      </w:pPr>
      <w:r>
        <w:t xml:space="preserve">Current </w:t>
      </w:r>
      <w:r w:rsidR="003E1429">
        <w:t>s</w:t>
      </w:r>
      <w:r w:rsidR="00C20BAF">
        <w:t xml:space="preserve">tandards that could be waived or varied </w:t>
      </w:r>
    </w:p>
    <w:p w14:paraId="4D9EE81E" w14:textId="1746D3BA" w:rsidR="00D60A99" w:rsidRPr="0070755C" w:rsidRDefault="00C20BAF" w:rsidP="000679EC">
      <w:r w:rsidRPr="0070755C">
        <w:rPr>
          <w:rStyle w:val="normaltextrun"/>
          <w:rFonts w:asciiTheme="minorHAnsi" w:eastAsiaTheme="majorEastAsia" w:hAnsiTheme="minorHAnsi" w:cstheme="minorHAnsi"/>
        </w:rPr>
        <w:t>Minnesota Rules 5200.2000</w:t>
      </w:r>
      <w:r w:rsidR="00A74FB5">
        <w:rPr>
          <w:rStyle w:val="normaltextrun"/>
          <w:rFonts w:asciiTheme="minorHAnsi" w:eastAsiaTheme="majorEastAsia" w:hAnsiTheme="minorHAnsi" w:cstheme="minorHAnsi"/>
        </w:rPr>
        <w:t xml:space="preserve"> through </w:t>
      </w:r>
      <w:r w:rsidRPr="0070755C">
        <w:rPr>
          <w:rStyle w:val="normaltextrun"/>
          <w:rFonts w:asciiTheme="minorHAnsi" w:eastAsiaTheme="majorEastAsia" w:hAnsiTheme="minorHAnsi" w:cstheme="minorHAnsi"/>
        </w:rPr>
        <w:t>5200.2010 determine that nursing home workers who work on</w:t>
      </w:r>
      <w:r w:rsidR="00A74FB5">
        <w:rPr>
          <w:rStyle w:val="normaltextrun"/>
          <w:rFonts w:asciiTheme="minorHAnsi" w:eastAsiaTheme="majorEastAsia" w:hAnsiTheme="minorHAnsi" w:cstheme="minorHAnsi"/>
        </w:rPr>
        <w:t xml:space="preserve"> any of the</w:t>
      </w:r>
      <w:r w:rsidRPr="0070755C">
        <w:rPr>
          <w:rStyle w:val="normaltextrun"/>
          <w:rFonts w:asciiTheme="minorHAnsi" w:eastAsiaTheme="majorEastAsia" w:hAnsiTheme="minorHAnsi" w:cstheme="minorHAnsi"/>
        </w:rPr>
        <w:t xml:space="preserve"> 11 state holidays are paid at least time</w:t>
      </w:r>
      <w:r w:rsidR="00A74FB5">
        <w:rPr>
          <w:rStyle w:val="normaltextrun"/>
          <w:rFonts w:asciiTheme="minorHAnsi" w:eastAsiaTheme="majorEastAsia" w:hAnsiTheme="minorHAnsi" w:cstheme="minorHAnsi"/>
        </w:rPr>
        <w:t>-</w:t>
      </w:r>
      <w:r w:rsidRPr="0070755C">
        <w:rPr>
          <w:rStyle w:val="normaltextrun"/>
          <w:rFonts w:asciiTheme="minorHAnsi" w:eastAsiaTheme="majorEastAsia" w:hAnsiTheme="minorHAnsi" w:cstheme="minorHAnsi"/>
        </w:rPr>
        <w:t>and</w:t>
      </w:r>
      <w:r w:rsidR="00A74FB5">
        <w:rPr>
          <w:rStyle w:val="normaltextrun"/>
          <w:rFonts w:asciiTheme="minorHAnsi" w:eastAsiaTheme="majorEastAsia" w:hAnsiTheme="minorHAnsi" w:cstheme="minorHAnsi"/>
        </w:rPr>
        <w:t>-</w:t>
      </w:r>
      <w:r w:rsidRPr="0070755C">
        <w:rPr>
          <w:rStyle w:val="normaltextrun"/>
          <w:rFonts w:asciiTheme="minorHAnsi" w:eastAsiaTheme="majorEastAsia" w:hAnsiTheme="minorHAnsi" w:cstheme="minorHAnsi"/>
        </w:rPr>
        <w:t>a</w:t>
      </w:r>
      <w:r w:rsidR="00A74FB5">
        <w:rPr>
          <w:rStyle w:val="normaltextrun"/>
          <w:rFonts w:asciiTheme="minorHAnsi" w:eastAsiaTheme="majorEastAsia" w:hAnsiTheme="minorHAnsi" w:cstheme="minorHAnsi"/>
        </w:rPr>
        <w:t>-</w:t>
      </w:r>
      <w:r w:rsidRPr="0070755C">
        <w:rPr>
          <w:rStyle w:val="normaltextrun"/>
          <w:rFonts w:asciiTheme="minorHAnsi" w:eastAsiaTheme="majorEastAsia" w:hAnsiTheme="minorHAnsi" w:cstheme="minorHAnsi"/>
        </w:rPr>
        <w:t xml:space="preserve">half their regular hourly wage for all hour worked during a holiday. </w:t>
      </w:r>
      <w:r w:rsidRPr="0070755C">
        <w:rPr>
          <w:rStyle w:val="eop"/>
          <w:rFonts w:asciiTheme="minorHAnsi" w:eastAsiaTheme="majorEastAsia" w:hAnsiTheme="minorHAnsi" w:cstheme="minorHAnsi"/>
        </w:rPr>
        <w:t> </w:t>
      </w:r>
    </w:p>
    <w:p w14:paraId="7E69FF06" w14:textId="13355061" w:rsidR="00C20BAF" w:rsidRPr="0070755C" w:rsidRDefault="00C20BAF" w:rsidP="000679EC">
      <w:r w:rsidRPr="0070755C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70755C">
        <w:rPr>
          <w:rStyle w:val="normaltextrun"/>
          <w:rFonts w:asciiTheme="minorHAnsi" w:eastAsiaTheme="majorEastAsia" w:hAnsiTheme="minorHAnsi" w:cstheme="minorHAnsi"/>
        </w:rPr>
        <w:t xml:space="preserve">The 11 state </w:t>
      </w:r>
      <w:r w:rsidR="00A74FB5">
        <w:rPr>
          <w:rStyle w:val="normaltextrun"/>
          <w:rFonts w:asciiTheme="minorHAnsi" w:eastAsiaTheme="majorEastAsia" w:hAnsiTheme="minorHAnsi" w:cstheme="minorHAnsi"/>
        </w:rPr>
        <w:t>h</w:t>
      </w:r>
      <w:r w:rsidRPr="0070755C">
        <w:rPr>
          <w:rStyle w:val="normaltextrun"/>
          <w:rFonts w:asciiTheme="minorHAnsi" w:eastAsiaTheme="majorEastAsia" w:hAnsiTheme="minorHAnsi" w:cstheme="minorHAnsi"/>
        </w:rPr>
        <w:t xml:space="preserve">olidays are: </w:t>
      </w:r>
      <w:r w:rsidRPr="0070755C">
        <w:rPr>
          <w:rStyle w:val="eop"/>
          <w:rFonts w:asciiTheme="minorHAnsi" w:eastAsiaTheme="majorEastAsia" w:hAnsiTheme="minorHAnsi" w:cstheme="minorHAnsi"/>
        </w:rPr>
        <w:t> </w:t>
      </w:r>
    </w:p>
    <w:p w14:paraId="436982DD" w14:textId="7F59497D" w:rsidR="00C20BAF" w:rsidRPr="0070755C" w:rsidRDefault="00C20BAF" w:rsidP="000679EC">
      <w:pPr>
        <w:pStyle w:val="ListParagraph"/>
        <w:numPr>
          <w:ilvl w:val="0"/>
          <w:numId w:val="48"/>
        </w:numPr>
      </w:pPr>
      <w:r w:rsidRPr="00A74FB5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A74FB5">
        <w:rPr>
          <w:rStyle w:val="normaltextrun"/>
          <w:rFonts w:asciiTheme="minorHAnsi" w:eastAsiaTheme="majorEastAsia" w:hAnsiTheme="minorHAnsi" w:cstheme="minorHAnsi"/>
        </w:rPr>
        <w:t>New Year's Day, Jan</w:t>
      </w:r>
      <w:r w:rsidR="00A74FB5">
        <w:rPr>
          <w:rStyle w:val="normaltextrun"/>
          <w:rFonts w:asciiTheme="minorHAnsi" w:eastAsiaTheme="majorEastAsia" w:hAnsiTheme="minorHAnsi" w:cstheme="minorHAnsi"/>
        </w:rPr>
        <w:t>.</w:t>
      </w:r>
      <w:r w:rsidRPr="00A74FB5">
        <w:rPr>
          <w:rStyle w:val="normaltextrun"/>
          <w:rFonts w:asciiTheme="minorHAnsi" w:eastAsiaTheme="majorEastAsia" w:hAnsiTheme="minorHAnsi" w:cstheme="minorHAnsi"/>
        </w:rPr>
        <w:t xml:space="preserve"> 1; </w:t>
      </w:r>
      <w:r w:rsidRPr="00A74FB5">
        <w:rPr>
          <w:rStyle w:val="eop"/>
          <w:rFonts w:asciiTheme="minorHAnsi" w:eastAsiaTheme="majorEastAsia" w:hAnsiTheme="minorHAnsi" w:cstheme="minorHAnsi"/>
        </w:rPr>
        <w:t> </w:t>
      </w:r>
    </w:p>
    <w:p w14:paraId="41CE3186" w14:textId="77777777" w:rsidR="00C20BAF" w:rsidRPr="0070755C" w:rsidRDefault="00C20BAF" w:rsidP="000679EC">
      <w:pPr>
        <w:pStyle w:val="ListParagraph"/>
        <w:numPr>
          <w:ilvl w:val="0"/>
          <w:numId w:val="48"/>
        </w:numPr>
      </w:pPr>
      <w:r w:rsidRPr="00A74FB5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A74FB5">
        <w:rPr>
          <w:rStyle w:val="normaltextrun"/>
          <w:rFonts w:asciiTheme="minorHAnsi" w:eastAsiaTheme="majorEastAsia" w:hAnsiTheme="minorHAnsi" w:cstheme="minorHAnsi"/>
        </w:rPr>
        <w:t xml:space="preserve">Martin Luther King's Birthday, the third Monday in January; </w:t>
      </w:r>
      <w:r w:rsidRPr="00A74FB5">
        <w:rPr>
          <w:rStyle w:val="eop"/>
          <w:rFonts w:asciiTheme="minorHAnsi" w:eastAsiaTheme="majorEastAsia" w:hAnsiTheme="minorHAnsi" w:cstheme="minorHAnsi"/>
        </w:rPr>
        <w:t> </w:t>
      </w:r>
    </w:p>
    <w:p w14:paraId="1E4EC855" w14:textId="77777777" w:rsidR="00C20BAF" w:rsidRPr="0070755C" w:rsidRDefault="00C20BAF" w:rsidP="000679EC">
      <w:pPr>
        <w:pStyle w:val="ListParagraph"/>
        <w:numPr>
          <w:ilvl w:val="0"/>
          <w:numId w:val="48"/>
        </w:numPr>
      </w:pPr>
      <w:r w:rsidRPr="00A74FB5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A74FB5">
        <w:rPr>
          <w:rStyle w:val="normaltextrun"/>
          <w:rFonts w:asciiTheme="minorHAnsi" w:eastAsiaTheme="majorEastAsia" w:hAnsiTheme="minorHAnsi" w:cstheme="minorHAnsi"/>
        </w:rPr>
        <w:t xml:space="preserve">Washington's and Lincoln's Birthday, the third Monday in February; </w:t>
      </w:r>
      <w:r w:rsidRPr="00A74FB5">
        <w:rPr>
          <w:rStyle w:val="eop"/>
          <w:rFonts w:asciiTheme="minorHAnsi" w:eastAsiaTheme="majorEastAsia" w:hAnsiTheme="minorHAnsi" w:cstheme="minorHAnsi"/>
        </w:rPr>
        <w:t> </w:t>
      </w:r>
    </w:p>
    <w:p w14:paraId="4F6838DF" w14:textId="77777777" w:rsidR="00C20BAF" w:rsidRPr="0070755C" w:rsidRDefault="00C20BAF" w:rsidP="000679EC">
      <w:pPr>
        <w:pStyle w:val="ListParagraph"/>
        <w:numPr>
          <w:ilvl w:val="0"/>
          <w:numId w:val="48"/>
        </w:numPr>
      </w:pPr>
      <w:r w:rsidRPr="00A74FB5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A74FB5">
        <w:rPr>
          <w:rStyle w:val="normaltextrun"/>
          <w:rFonts w:asciiTheme="minorHAnsi" w:eastAsiaTheme="majorEastAsia" w:hAnsiTheme="minorHAnsi" w:cstheme="minorHAnsi"/>
        </w:rPr>
        <w:t xml:space="preserve">Memorial Day, the last Monday in May; </w:t>
      </w:r>
      <w:r w:rsidRPr="00A74FB5">
        <w:rPr>
          <w:rStyle w:val="eop"/>
          <w:rFonts w:asciiTheme="minorHAnsi" w:eastAsiaTheme="majorEastAsia" w:hAnsiTheme="minorHAnsi" w:cstheme="minorHAnsi"/>
        </w:rPr>
        <w:t> </w:t>
      </w:r>
    </w:p>
    <w:p w14:paraId="6C5AB49A" w14:textId="77777777" w:rsidR="00C20BAF" w:rsidRPr="0070755C" w:rsidRDefault="00C20BAF" w:rsidP="000679EC">
      <w:pPr>
        <w:pStyle w:val="ListParagraph"/>
        <w:numPr>
          <w:ilvl w:val="0"/>
          <w:numId w:val="48"/>
        </w:numPr>
      </w:pPr>
      <w:r w:rsidRPr="00A74FB5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A74FB5">
        <w:rPr>
          <w:rStyle w:val="normaltextrun"/>
          <w:rFonts w:asciiTheme="minorHAnsi" w:eastAsiaTheme="majorEastAsia" w:hAnsiTheme="minorHAnsi" w:cstheme="minorHAnsi"/>
        </w:rPr>
        <w:t xml:space="preserve">Juneteenth, June 19; </w:t>
      </w:r>
      <w:r w:rsidRPr="00A74FB5">
        <w:rPr>
          <w:rStyle w:val="eop"/>
          <w:rFonts w:asciiTheme="minorHAnsi" w:eastAsiaTheme="majorEastAsia" w:hAnsiTheme="minorHAnsi" w:cstheme="minorHAnsi"/>
        </w:rPr>
        <w:t> </w:t>
      </w:r>
    </w:p>
    <w:p w14:paraId="6ECF5FDE" w14:textId="77777777" w:rsidR="00C20BAF" w:rsidRPr="0070755C" w:rsidRDefault="00C20BAF" w:rsidP="000679EC">
      <w:pPr>
        <w:pStyle w:val="ListParagraph"/>
        <w:numPr>
          <w:ilvl w:val="0"/>
          <w:numId w:val="48"/>
        </w:numPr>
      </w:pPr>
      <w:r w:rsidRPr="00A74FB5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A74FB5">
        <w:rPr>
          <w:rStyle w:val="normaltextrun"/>
          <w:rFonts w:asciiTheme="minorHAnsi" w:eastAsiaTheme="majorEastAsia" w:hAnsiTheme="minorHAnsi" w:cstheme="minorHAnsi"/>
        </w:rPr>
        <w:t xml:space="preserve">Independence Day, July 4; </w:t>
      </w:r>
      <w:r w:rsidRPr="00A74FB5">
        <w:rPr>
          <w:rStyle w:val="eop"/>
          <w:rFonts w:asciiTheme="minorHAnsi" w:eastAsiaTheme="majorEastAsia" w:hAnsiTheme="minorHAnsi" w:cstheme="minorHAnsi"/>
        </w:rPr>
        <w:t> </w:t>
      </w:r>
    </w:p>
    <w:p w14:paraId="249DC574" w14:textId="77777777" w:rsidR="00C20BAF" w:rsidRPr="0070755C" w:rsidRDefault="00C20BAF" w:rsidP="000679EC">
      <w:pPr>
        <w:pStyle w:val="ListParagraph"/>
        <w:numPr>
          <w:ilvl w:val="0"/>
          <w:numId w:val="48"/>
        </w:numPr>
      </w:pPr>
      <w:r w:rsidRPr="00A74FB5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A74FB5">
        <w:rPr>
          <w:rStyle w:val="normaltextrun"/>
          <w:rFonts w:asciiTheme="minorHAnsi" w:eastAsiaTheme="majorEastAsia" w:hAnsiTheme="minorHAnsi" w:cstheme="minorHAnsi"/>
        </w:rPr>
        <w:t>Labor Day, the first Monday in September;</w:t>
      </w:r>
      <w:r w:rsidRPr="00A74FB5">
        <w:rPr>
          <w:rStyle w:val="eop"/>
          <w:rFonts w:asciiTheme="minorHAnsi" w:eastAsiaTheme="majorEastAsia" w:hAnsiTheme="minorHAnsi" w:cstheme="minorHAnsi"/>
        </w:rPr>
        <w:t> </w:t>
      </w:r>
    </w:p>
    <w:p w14:paraId="53ACCC14" w14:textId="77777777" w:rsidR="00C20BAF" w:rsidRPr="0070755C" w:rsidRDefault="00C20BAF" w:rsidP="000679EC">
      <w:pPr>
        <w:pStyle w:val="ListParagraph"/>
        <w:numPr>
          <w:ilvl w:val="0"/>
          <w:numId w:val="48"/>
        </w:numPr>
      </w:pPr>
      <w:r w:rsidRPr="00A74FB5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A74FB5">
        <w:rPr>
          <w:rStyle w:val="normaltextrun"/>
          <w:rFonts w:asciiTheme="minorHAnsi" w:eastAsiaTheme="majorEastAsia" w:hAnsiTheme="minorHAnsi" w:cstheme="minorHAnsi"/>
        </w:rPr>
        <w:t xml:space="preserve">Indigenous Peoples' Day, the second Monday in October; </w:t>
      </w:r>
      <w:r w:rsidRPr="00A74FB5">
        <w:rPr>
          <w:rStyle w:val="eop"/>
          <w:rFonts w:asciiTheme="minorHAnsi" w:eastAsiaTheme="majorEastAsia" w:hAnsiTheme="minorHAnsi" w:cstheme="minorHAnsi"/>
        </w:rPr>
        <w:t> </w:t>
      </w:r>
    </w:p>
    <w:p w14:paraId="271E0C69" w14:textId="1F653FB7" w:rsidR="00C20BAF" w:rsidRPr="0070755C" w:rsidRDefault="00C20BAF" w:rsidP="000679EC">
      <w:pPr>
        <w:pStyle w:val="ListParagraph"/>
        <w:numPr>
          <w:ilvl w:val="0"/>
          <w:numId w:val="48"/>
        </w:numPr>
      </w:pPr>
      <w:r w:rsidRPr="00A74FB5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A74FB5">
        <w:rPr>
          <w:rStyle w:val="normaltextrun"/>
          <w:rFonts w:asciiTheme="minorHAnsi" w:eastAsiaTheme="majorEastAsia" w:hAnsiTheme="minorHAnsi" w:cstheme="minorHAnsi"/>
        </w:rPr>
        <w:t>Veterans Day, Nov</w:t>
      </w:r>
      <w:r w:rsidR="00A74FB5">
        <w:rPr>
          <w:rStyle w:val="normaltextrun"/>
          <w:rFonts w:asciiTheme="minorHAnsi" w:eastAsiaTheme="majorEastAsia" w:hAnsiTheme="minorHAnsi" w:cstheme="minorHAnsi"/>
        </w:rPr>
        <w:t>.</w:t>
      </w:r>
      <w:r w:rsidRPr="00A74FB5">
        <w:rPr>
          <w:rStyle w:val="normaltextrun"/>
          <w:rFonts w:asciiTheme="minorHAnsi" w:eastAsiaTheme="majorEastAsia" w:hAnsiTheme="minorHAnsi" w:cstheme="minorHAnsi"/>
        </w:rPr>
        <w:t xml:space="preserve"> 11; </w:t>
      </w:r>
      <w:r w:rsidRPr="00A74FB5">
        <w:rPr>
          <w:rStyle w:val="eop"/>
          <w:rFonts w:asciiTheme="minorHAnsi" w:eastAsiaTheme="majorEastAsia" w:hAnsiTheme="minorHAnsi" w:cstheme="minorHAnsi"/>
        </w:rPr>
        <w:t> </w:t>
      </w:r>
    </w:p>
    <w:p w14:paraId="46CED643" w14:textId="77777777" w:rsidR="00C20BAF" w:rsidRPr="0070755C" w:rsidRDefault="00C20BAF" w:rsidP="000679EC">
      <w:pPr>
        <w:pStyle w:val="ListParagraph"/>
        <w:numPr>
          <w:ilvl w:val="0"/>
          <w:numId w:val="48"/>
        </w:numPr>
      </w:pPr>
      <w:r w:rsidRPr="00A74FB5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A74FB5">
        <w:rPr>
          <w:rStyle w:val="normaltextrun"/>
          <w:rFonts w:asciiTheme="minorHAnsi" w:eastAsiaTheme="majorEastAsia" w:hAnsiTheme="minorHAnsi" w:cstheme="minorHAnsi"/>
        </w:rPr>
        <w:t xml:space="preserve">Thanksgiving Day, the fourth Thursday in November; and </w:t>
      </w:r>
      <w:r w:rsidRPr="00A74FB5">
        <w:rPr>
          <w:rStyle w:val="eop"/>
          <w:rFonts w:asciiTheme="minorHAnsi" w:eastAsiaTheme="majorEastAsia" w:hAnsiTheme="minorHAnsi" w:cstheme="minorHAnsi"/>
        </w:rPr>
        <w:t> </w:t>
      </w:r>
    </w:p>
    <w:p w14:paraId="07FE9213" w14:textId="05A2A176" w:rsidR="00C20BAF" w:rsidRPr="0070755C" w:rsidRDefault="00C20BAF" w:rsidP="000679EC">
      <w:pPr>
        <w:pStyle w:val="ListParagraph"/>
        <w:numPr>
          <w:ilvl w:val="0"/>
          <w:numId w:val="48"/>
        </w:numPr>
      </w:pPr>
      <w:r w:rsidRPr="00A74FB5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A74FB5">
        <w:rPr>
          <w:rStyle w:val="normaltextrun"/>
          <w:rFonts w:asciiTheme="minorHAnsi" w:eastAsiaTheme="majorEastAsia" w:hAnsiTheme="minorHAnsi" w:cstheme="minorHAnsi"/>
        </w:rPr>
        <w:t>Christmas Day, Dec</w:t>
      </w:r>
      <w:r w:rsidR="00A74FB5">
        <w:rPr>
          <w:rStyle w:val="normaltextrun"/>
          <w:rFonts w:asciiTheme="minorHAnsi" w:eastAsiaTheme="majorEastAsia" w:hAnsiTheme="minorHAnsi" w:cstheme="minorHAnsi"/>
        </w:rPr>
        <w:t>.</w:t>
      </w:r>
      <w:r w:rsidRPr="00A74FB5">
        <w:rPr>
          <w:rStyle w:val="normaltextrun"/>
          <w:rFonts w:asciiTheme="minorHAnsi" w:eastAsiaTheme="majorEastAsia" w:hAnsiTheme="minorHAnsi" w:cstheme="minorHAnsi"/>
        </w:rPr>
        <w:t xml:space="preserve"> 25. </w:t>
      </w:r>
      <w:r w:rsidRPr="00A74FB5">
        <w:rPr>
          <w:rStyle w:val="eop"/>
          <w:rFonts w:asciiTheme="minorHAnsi" w:eastAsiaTheme="majorEastAsia" w:hAnsiTheme="minorHAnsi" w:cstheme="minorHAnsi"/>
        </w:rPr>
        <w:t> </w:t>
      </w:r>
    </w:p>
    <w:p w14:paraId="57467BD7" w14:textId="7FA5FD21" w:rsidR="00C20BAF" w:rsidRPr="00193E22" w:rsidRDefault="00C20BAF" w:rsidP="00193E22">
      <w:r w:rsidRPr="0070755C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70755C">
        <w:rPr>
          <w:rStyle w:val="normaltextrun"/>
          <w:rFonts w:asciiTheme="minorHAnsi" w:eastAsiaTheme="majorEastAsia" w:hAnsiTheme="minorHAnsi" w:cstheme="minorHAnsi"/>
        </w:rPr>
        <w:t xml:space="preserve">The day includes all hours from midnight to midnight. </w:t>
      </w:r>
      <w:r w:rsidRPr="0070755C">
        <w:rPr>
          <w:rStyle w:val="eop"/>
          <w:rFonts w:asciiTheme="minorHAnsi" w:eastAsiaTheme="majorEastAsia" w:hAnsiTheme="minorHAnsi" w:cstheme="minorHAnsi"/>
        </w:rPr>
        <w:t>Up to four holidays from the list may be exchanged for alternative days if a majority of affected workers agree with the employer to do so</w:t>
      </w:r>
      <w:r w:rsidR="00A74FB5">
        <w:rPr>
          <w:rStyle w:val="eop"/>
          <w:rFonts w:asciiTheme="minorHAnsi" w:eastAsiaTheme="majorEastAsia" w:hAnsiTheme="minorHAnsi" w:cstheme="minorHAnsi"/>
        </w:rPr>
        <w:t>;</w:t>
      </w:r>
      <w:r w:rsidRPr="0070755C">
        <w:rPr>
          <w:rStyle w:val="eop"/>
          <w:rFonts w:asciiTheme="minorHAnsi" w:eastAsiaTheme="majorEastAsia" w:hAnsiTheme="minorHAnsi" w:cstheme="minorHAnsi"/>
        </w:rPr>
        <w:t xml:space="preserve"> the start and stop times of the holidays may also be modified if a majority of affected workers agree with the employer to do so. </w:t>
      </w:r>
    </w:p>
    <w:p w14:paraId="34E60422" w14:textId="33B9DAB9" w:rsidR="00193E22" w:rsidRDefault="00193E22" w:rsidP="00A74FB5">
      <w:pPr>
        <w:pStyle w:val="Heading2"/>
        <w:rPr>
          <w:lang w:bidi="ar-SA"/>
        </w:rPr>
      </w:pPr>
      <w:bookmarkStart w:id="0" w:name="_Hlk149126422"/>
      <w:r w:rsidRPr="00527E4D">
        <w:rPr>
          <w:lang w:bidi="ar-SA"/>
        </w:rPr>
        <w:lastRenderedPageBreak/>
        <w:t>Applicant information (write</w:t>
      </w:r>
      <w:r w:rsidR="00A74FB5">
        <w:rPr>
          <w:lang w:bidi="ar-SA"/>
        </w:rPr>
        <w:t xml:space="preserve"> legibly</w:t>
      </w:r>
      <w:r w:rsidRPr="00527E4D">
        <w:rPr>
          <w:lang w:bidi="ar-SA"/>
        </w:rPr>
        <w:t xml:space="preserve"> in ink or type)</w:t>
      </w:r>
    </w:p>
    <w:p w14:paraId="79922140" w14:textId="77777777" w:rsidR="000679EC" w:rsidRDefault="00193E22" w:rsidP="00193E22">
      <w:pPr>
        <w:spacing w:before="200" w:after="200"/>
        <w:rPr>
          <w:bCs/>
        </w:rPr>
      </w:pPr>
      <w:r w:rsidRPr="00527E4D">
        <w:rPr>
          <w:bCs/>
        </w:rPr>
        <w:t xml:space="preserve">Federal </w:t>
      </w:r>
      <w:r w:rsidR="00A74FB5">
        <w:rPr>
          <w:bCs/>
        </w:rPr>
        <w:t>e</w:t>
      </w:r>
      <w:r w:rsidRPr="00527E4D">
        <w:rPr>
          <w:bCs/>
        </w:rPr>
        <w:t>mployer</w:t>
      </w:r>
      <w:r w:rsidR="00A74FB5">
        <w:rPr>
          <w:bCs/>
        </w:rPr>
        <w:t xml:space="preserve"> identification</w:t>
      </w:r>
      <w:r w:rsidRPr="00527E4D">
        <w:rPr>
          <w:bCs/>
        </w:rPr>
        <w:t xml:space="preserve">  </w:t>
      </w:r>
      <w:r w:rsidR="00A74FB5">
        <w:rPr>
          <w:bCs/>
        </w:rPr>
        <w:t>n</w:t>
      </w:r>
      <w:r w:rsidRPr="00527E4D">
        <w:rPr>
          <w:bCs/>
        </w:rPr>
        <w:t>umber (FEIN)</w:t>
      </w:r>
      <w:r w:rsidR="00A74FB5">
        <w:rPr>
          <w:bCs/>
        </w:rPr>
        <w:t>:</w:t>
      </w:r>
      <w:r w:rsidRPr="00527E4D">
        <w:rPr>
          <w:bCs/>
        </w:rPr>
        <w:t xml:space="preserve"> </w:t>
      </w:r>
      <w:r w:rsidR="00A74FB5">
        <w:rPr>
          <w:bCs/>
        </w:rPr>
        <w:t xml:space="preserve"> </w:t>
      </w:r>
      <w:sdt>
        <w:sdtPr>
          <w:rPr>
            <w:bCs/>
          </w:rPr>
          <w:id w:val="282239639"/>
          <w:placeholder>
            <w:docPart w:val="DefaultPlaceholder_-1854013440"/>
          </w:placeholder>
          <w:text/>
        </w:sdtPr>
        <w:sdtEndPr/>
        <w:sdtContent>
          <w:r w:rsidR="000679EC">
            <w:rPr>
              <w:bCs/>
            </w:rPr>
            <w:t xml:space="preserve">Click to enter text </w:t>
          </w:r>
        </w:sdtContent>
      </w:sdt>
      <w:r w:rsidR="000679EC">
        <w:rPr>
          <w:bCs/>
        </w:rPr>
        <w:t xml:space="preserve"> </w:t>
      </w:r>
    </w:p>
    <w:p w14:paraId="773955A1" w14:textId="2502DAD7" w:rsidR="00193E22" w:rsidRPr="00527E4D" w:rsidRDefault="00193E22" w:rsidP="00193E22">
      <w:pPr>
        <w:spacing w:before="200" w:after="200"/>
        <w:rPr>
          <w:bCs/>
        </w:rPr>
      </w:pPr>
      <w:r w:rsidRPr="00527E4D">
        <w:rPr>
          <w:bCs/>
        </w:rPr>
        <w:t>Minnesota Tax ID</w:t>
      </w:r>
      <w:r w:rsidR="00A74FB5">
        <w:rPr>
          <w:bCs/>
        </w:rPr>
        <w:t xml:space="preserve"> Number</w:t>
      </w:r>
      <w:r w:rsidRPr="00527E4D">
        <w:rPr>
          <w:bCs/>
        </w:rPr>
        <w:t xml:space="preserve"> (if applicable)</w:t>
      </w:r>
      <w:r w:rsidR="00A74FB5">
        <w:rPr>
          <w:bCs/>
        </w:rPr>
        <w:t>:</w:t>
      </w:r>
      <w:r w:rsidR="000B47F2">
        <w:rPr>
          <w:bCs/>
        </w:rPr>
        <w:t xml:space="preserve"> </w:t>
      </w:r>
      <w:r w:rsidR="00A74FB5">
        <w:rPr>
          <w:bCs/>
        </w:rPr>
        <w:t xml:space="preserve"> </w:t>
      </w:r>
      <w:sdt>
        <w:sdtPr>
          <w:rPr>
            <w:bCs/>
            <w14:ligatures w14:val="none"/>
          </w:rPr>
          <w:id w:val="1373880133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6D96F40D" w14:textId="05ADCABB" w:rsidR="00193E22" w:rsidRPr="00527E4D" w:rsidRDefault="00193E22" w:rsidP="00193E22">
      <w:pPr>
        <w:spacing w:before="200" w:after="200"/>
        <w:rPr>
          <w:bCs/>
        </w:rPr>
      </w:pPr>
      <w:r w:rsidRPr="00527E4D">
        <w:rPr>
          <w:bCs/>
        </w:rPr>
        <w:t xml:space="preserve">Legal </w:t>
      </w:r>
      <w:r w:rsidR="00A74FB5">
        <w:rPr>
          <w:bCs/>
        </w:rPr>
        <w:t>b</w:t>
      </w:r>
      <w:r w:rsidRPr="00527E4D">
        <w:rPr>
          <w:bCs/>
        </w:rPr>
        <w:t xml:space="preserve">usiness </w:t>
      </w:r>
      <w:r w:rsidR="00A74FB5">
        <w:rPr>
          <w:bCs/>
        </w:rPr>
        <w:t>n</w:t>
      </w:r>
      <w:r w:rsidRPr="00527E4D">
        <w:rPr>
          <w:bCs/>
        </w:rPr>
        <w:t>ame</w:t>
      </w:r>
      <w:r w:rsidR="00A74FB5">
        <w:rPr>
          <w:bCs/>
        </w:rPr>
        <w:t>:</w:t>
      </w:r>
      <w:r w:rsidR="00F611C2">
        <w:rPr>
          <w:bCs/>
        </w:rPr>
        <w:t xml:space="preserve"> </w:t>
      </w:r>
      <w:sdt>
        <w:sdtPr>
          <w:rPr>
            <w:bCs/>
            <w14:ligatures w14:val="none"/>
          </w:rPr>
          <w:id w:val="-1010834832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531D8C96" w14:textId="298694E8" w:rsidR="00193E22" w:rsidRPr="00527E4D" w:rsidRDefault="00193E22" w:rsidP="00193E22">
      <w:pPr>
        <w:spacing w:before="200" w:after="200"/>
        <w:rPr>
          <w:bCs/>
        </w:rPr>
      </w:pPr>
      <w:r w:rsidRPr="00527E4D">
        <w:rPr>
          <w:bCs/>
        </w:rPr>
        <w:t>Telephone</w:t>
      </w:r>
      <w:r w:rsidR="00A74FB5">
        <w:rPr>
          <w:bCs/>
        </w:rPr>
        <w:t xml:space="preserve"> number: </w:t>
      </w:r>
      <w:r w:rsidR="00CD402C">
        <w:rPr>
          <w:bCs/>
        </w:rPr>
        <w:t xml:space="preserve"> </w:t>
      </w:r>
      <w:sdt>
        <w:sdtPr>
          <w:rPr>
            <w:bCs/>
            <w14:ligatures w14:val="none"/>
          </w:rPr>
          <w:id w:val="714243963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2FA725B1" w14:textId="6741F4BD" w:rsidR="00193E22" w:rsidRPr="00527E4D" w:rsidRDefault="00193E22" w:rsidP="00193E22">
      <w:pPr>
        <w:spacing w:before="200" w:after="200"/>
        <w:rPr>
          <w:bCs/>
        </w:rPr>
      </w:pPr>
      <w:r w:rsidRPr="00527E4D">
        <w:rPr>
          <w:bCs/>
        </w:rPr>
        <w:t>Website</w:t>
      </w:r>
      <w:r w:rsidR="00A74FB5">
        <w:rPr>
          <w:bCs/>
        </w:rPr>
        <w:t xml:space="preserve"> address:</w:t>
      </w:r>
      <w:r w:rsidR="00CD402C">
        <w:rPr>
          <w:bCs/>
        </w:rPr>
        <w:t xml:space="preserve"> </w:t>
      </w:r>
      <w:r w:rsidR="00A74FB5">
        <w:rPr>
          <w:bCs/>
        </w:rPr>
        <w:t xml:space="preserve"> </w:t>
      </w:r>
      <w:sdt>
        <w:sdtPr>
          <w:rPr>
            <w:bCs/>
            <w14:ligatures w14:val="none"/>
          </w:rPr>
          <w:id w:val="23151174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42FE6144" w14:textId="27E876AD" w:rsidR="00F36A70" w:rsidRDefault="00193E22" w:rsidP="00193E22">
      <w:pPr>
        <w:spacing w:before="200" w:after="200"/>
        <w:rPr>
          <w:bCs/>
        </w:rPr>
      </w:pPr>
      <w:r w:rsidRPr="00527E4D">
        <w:rPr>
          <w:bCs/>
        </w:rPr>
        <w:t xml:space="preserve">Physical </w:t>
      </w:r>
      <w:r w:rsidR="00A74FB5">
        <w:rPr>
          <w:bCs/>
        </w:rPr>
        <w:t>b</w:t>
      </w:r>
      <w:r w:rsidRPr="00527E4D">
        <w:rPr>
          <w:bCs/>
        </w:rPr>
        <w:t xml:space="preserve">usiness </w:t>
      </w:r>
      <w:r w:rsidR="00A74FB5">
        <w:rPr>
          <w:bCs/>
        </w:rPr>
        <w:t>a</w:t>
      </w:r>
      <w:r w:rsidRPr="00527E4D">
        <w:rPr>
          <w:bCs/>
        </w:rPr>
        <w:t>ddress (P</w:t>
      </w:r>
      <w:r w:rsidR="00A74FB5">
        <w:rPr>
          <w:bCs/>
        </w:rPr>
        <w:t>.</w:t>
      </w:r>
      <w:r w:rsidRPr="00527E4D">
        <w:rPr>
          <w:bCs/>
        </w:rPr>
        <w:t>O</w:t>
      </w:r>
      <w:r w:rsidR="00A74FB5">
        <w:rPr>
          <w:bCs/>
        </w:rPr>
        <w:t>.</w:t>
      </w:r>
      <w:r w:rsidRPr="00527E4D">
        <w:rPr>
          <w:bCs/>
        </w:rPr>
        <w:t xml:space="preserve"> </w:t>
      </w:r>
      <w:r w:rsidR="00A74FB5">
        <w:rPr>
          <w:bCs/>
        </w:rPr>
        <w:t>b</w:t>
      </w:r>
      <w:r w:rsidRPr="00527E4D">
        <w:rPr>
          <w:bCs/>
        </w:rPr>
        <w:t>ox not accepte</w:t>
      </w:r>
      <w:r w:rsidR="00A74FB5">
        <w:rPr>
          <w:bCs/>
        </w:rPr>
        <w:t>d</w:t>
      </w:r>
      <w:r w:rsidRPr="00527E4D">
        <w:rPr>
          <w:bCs/>
        </w:rPr>
        <w:t>)</w:t>
      </w:r>
      <w:r w:rsidR="005831F8">
        <w:rPr>
          <w:bCs/>
        </w:rPr>
        <w:t xml:space="preserve"> </w:t>
      </w:r>
      <w:r w:rsidR="00A74FB5">
        <w:rPr>
          <w:bCs/>
        </w:rPr>
        <w:t>–</w:t>
      </w:r>
    </w:p>
    <w:p w14:paraId="373D1FE9" w14:textId="374B7A7B" w:rsidR="00F36A70" w:rsidRDefault="00193E22" w:rsidP="00F36A70">
      <w:pPr>
        <w:spacing w:before="200" w:after="200"/>
        <w:ind w:firstLine="720"/>
        <w:rPr>
          <w:bCs/>
        </w:rPr>
      </w:pPr>
      <w:r w:rsidRPr="00527E4D">
        <w:rPr>
          <w:bCs/>
        </w:rPr>
        <w:t>City</w:t>
      </w:r>
      <w:r w:rsidR="005831F8">
        <w:rPr>
          <w:bCs/>
        </w:rPr>
        <w:t xml:space="preserve">: </w:t>
      </w:r>
      <w:r w:rsidR="00F36A70">
        <w:rPr>
          <w:bCs/>
        </w:rPr>
        <w:t xml:space="preserve"> </w:t>
      </w:r>
      <w:sdt>
        <w:sdtPr>
          <w:rPr>
            <w:bCs/>
            <w14:ligatures w14:val="none"/>
          </w:rPr>
          <w:id w:val="-2007353954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6F327353" w14:textId="65A6A41D" w:rsidR="00F36A70" w:rsidRDefault="00193E22" w:rsidP="00F36A70">
      <w:pPr>
        <w:spacing w:before="200" w:after="200"/>
        <w:ind w:firstLine="720"/>
        <w:rPr>
          <w:bCs/>
        </w:rPr>
      </w:pPr>
      <w:r w:rsidRPr="00527E4D">
        <w:rPr>
          <w:bCs/>
        </w:rPr>
        <w:t>State</w:t>
      </w:r>
      <w:r w:rsidR="005831F8">
        <w:rPr>
          <w:bCs/>
        </w:rPr>
        <w:t>:</w:t>
      </w:r>
      <w:r w:rsidRPr="00527E4D">
        <w:rPr>
          <w:bCs/>
        </w:rPr>
        <w:t xml:space="preserve"> </w:t>
      </w:r>
      <w:sdt>
        <w:sdtPr>
          <w:rPr>
            <w:bCs/>
            <w14:ligatures w14:val="none"/>
          </w:rPr>
          <w:id w:val="-139349022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3A5DD0EA" w14:textId="78D9B811" w:rsidR="00193E22" w:rsidRPr="00527E4D" w:rsidRDefault="00193E22" w:rsidP="000679EC">
      <w:pPr>
        <w:spacing w:before="200" w:after="200"/>
        <w:ind w:firstLine="720"/>
        <w:rPr>
          <w:bCs/>
        </w:rPr>
      </w:pPr>
      <w:r w:rsidRPr="00527E4D">
        <w:rPr>
          <w:bCs/>
        </w:rPr>
        <w:t>Z</w:t>
      </w:r>
      <w:r w:rsidR="005831F8">
        <w:rPr>
          <w:bCs/>
        </w:rPr>
        <w:t>IP code:</w:t>
      </w:r>
      <w:r w:rsidR="00F36A70">
        <w:rPr>
          <w:bCs/>
        </w:rPr>
        <w:t xml:space="preserve"> </w:t>
      </w:r>
      <w:sdt>
        <w:sdtPr>
          <w:rPr>
            <w:bCs/>
            <w14:ligatures w14:val="none"/>
          </w:rPr>
          <w:id w:val="310832097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5225084B" w14:textId="4530C9F3" w:rsidR="00F36A70" w:rsidRDefault="00193E22" w:rsidP="00193E22">
      <w:pPr>
        <w:spacing w:before="200" w:after="200"/>
        <w:rPr>
          <w:bCs/>
        </w:rPr>
      </w:pPr>
      <w:r w:rsidRPr="00527E4D">
        <w:rPr>
          <w:bCs/>
        </w:rPr>
        <w:t xml:space="preserve">Public </w:t>
      </w:r>
      <w:r w:rsidR="005831F8">
        <w:rPr>
          <w:bCs/>
        </w:rPr>
        <w:t>m</w:t>
      </w:r>
      <w:r w:rsidRPr="00527E4D">
        <w:rPr>
          <w:bCs/>
        </w:rPr>
        <w:t xml:space="preserve">ailing </w:t>
      </w:r>
      <w:r w:rsidR="005831F8">
        <w:rPr>
          <w:bCs/>
        </w:rPr>
        <w:t>a</w:t>
      </w:r>
      <w:r w:rsidRPr="00527E4D">
        <w:rPr>
          <w:bCs/>
        </w:rPr>
        <w:t>ddress (P</w:t>
      </w:r>
      <w:r w:rsidR="005831F8">
        <w:rPr>
          <w:bCs/>
        </w:rPr>
        <w:t>.</w:t>
      </w:r>
      <w:r w:rsidRPr="00527E4D">
        <w:rPr>
          <w:bCs/>
        </w:rPr>
        <w:t>O</w:t>
      </w:r>
      <w:r w:rsidR="005831F8">
        <w:rPr>
          <w:bCs/>
        </w:rPr>
        <w:t>.</w:t>
      </w:r>
      <w:r w:rsidRPr="00527E4D">
        <w:rPr>
          <w:bCs/>
        </w:rPr>
        <w:t xml:space="preserve"> </w:t>
      </w:r>
      <w:r w:rsidR="005831F8">
        <w:rPr>
          <w:bCs/>
        </w:rPr>
        <w:t>b</w:t>
      </w:r>
      <w:r w:rsidRPr="00527E4D">
        <w:rPr>
          <w:bCs/>
        </w:rPr>
        <w:t>ox accept</w:t>
      </w:r>
      <w:r w:rsidR="005831F8">
        <w:rPr>
          <w:bCs/>
        </w:rPr>
        <w:t>ed</w:t>
      </w:r>
      <w:r w:rsidRPr="00527E4D">
        <w:rPr>
          <w:bCs/>
        </w:rPr>
        <w:t>)</w:t>
      </w:r>
      <w:r w:rsidR="005831F8">
        <w:rPr>
          <w:bCs/>
        </w:rPr>
        <w:t xml:space="preserve"> –</w:t>
      </w:r>
      <w:r w:rsidRPr="00527E4D">
        <w:rPr>
          <w:bCs/>
        </w:rPr>
        <w:t xml:space="preserve"> </w:t>
      </w:r>
    </w:p>
    <w:p w14:paraId="2820417E" w14:textId="7955C492" w:rsidR="00F36A70" w:rsidRDefault="00193E22" w:rsidP="00F36A70">
      <w:pPr>
        <w:spacing w:before="200" w:after="200"/>
        <w:ind w:firstLine="720"/>
        <w:rPr>
          <w:bCs/>
        </w:rPr>
      </w:pPr>
      <w:r w:rsidRPr="00527E4D">
        <w:rPr>
          <w:bCs/>
        </w:rPr>
        <w:t>City</w:t>
      </w:r>
      <w:r w:rsidR="005831F8">
        <w:rPr>
          <w:bCs/>
        </w:rPr>
        <w:t>:</w:t>
      </w:r>
      <w:r w:rsidR="00F36A70">
        <w:rPr>
          <w:bCs/>
        </w:rPr>
        <w:t xml:space="preserve"> </w:t>
      </w:r>
      <w:r w:rsidR="005831F8">
        <w:rPr>
          <w:bCs/>
        </w:rPr>
        <w:t xml:space="preserve"> </w:t>
      </w:r>
      <w:sdt>
        <w:sdtPr>
          <w:rPr>
            <w:bCs/>
            <w14:ligatures w14:val="none"/>
          </w:rPr>
          <w:id w:val="353617691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1818F06E" w14:textId="6A630AAD" w:rsidR="00F36A70" w:rsidRDefault="00193E22" w:rsidP="00F36A70">
      <w:pPr>
        <w:spacing w:before="200" w:after="200"/>
        <w:ind w:left="720"/>
        <w:rPr>
          <w:bCs/>
        </w:rPr>
      </w:pPr>
      <w:r w:rsidRPr="00527E4D">
        <w:rPr>
          <w:bCs/>
        </w:rPr>
        <w:t>State</w:t>
      </w:r>
      <w:r w:rsidR="005831F8">
        <w:rPr>
          <w:bCs/>
        </w:rPr>
        <w:t>:</w:t>
      </w:r>
      <w:r w:rsidRPr="00527E4D">
        <w:rPr>
          <w:bCs/>
        </w:rPr>
        <w:t xml:space="preserve"> </w:t>
      </w:r>
      <w:r w:rsidR="005831F8">
        <w:rPr>
          <w:bCs/>
        </w:rPr>
        <w:t xml:space="preserve"> </w:t>
      </w:r>
      <w:sdt>
        <w:sdtPr>
          <w:rPr>
            <w:bCs/>
            <w14:ligatures w14:val="none"/>
          </w:rPr>
          <w:id w:val="-673652494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3C248423" w14:textId="36628DA4" w:rsidR="00193E22" w:rsidRPr="00527E4D" w:rsidRDefault="00193E22" w:rsidP="000679EC">
      <w:pPr>
        <w:spacing w:before="200" w:after="200"/>
        <w:ind w:left="720"/>
        <w:rPr>
          <w:bCs/>
        </w:rPr>
      </w:pPr>
      <w:r w:rsidRPr="00527E4D">
        <w:rPr>
          <w:bCs/>
        </w:rPr>
        <w:t>Z</w:t>
      </w:r>
      <w:r w:rsidR="005831F8">
        <w:rPr>
          <w:bCs/>
        </w:rPr>
        <w:t>IP code:</w:t>
      </w:r>
      <w:r w:rsidR="00F36A70">
        <w:rPr>
          <w:bCs/>
        </w:rPr>
        <w:t xml:space="preserve"> </w:t>
      </w:r>
      <w:r w:rsidR="005831F8">
        <w:rPr>
          <w:bCs/>
        </w:rPr>
        <w:t xml:space="preserve"> </w:t>
      </w:r>
      <w:sdt>
        <w:sdtPr>
          <w:rPr>
            <w:bCs/>
            <w14:ligatures w14:val="none"/>
          </w:rPr>
          <w:id w:val="1556360246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0538532C" w14:textId="3D47A489" w:rsidR="0051197D" w:rsidRDefault="00193E22" w:rsidP="00193E22">
      <w:pPr>
        <w:spacing w:before="200" w:after="200"/>
        <w:rPr>
          <w:bCs/>
        </w:rPr>
      </w:pPr>
      <w:r w:rsidRPr="00527E4D">
        <w:rPr>
          <w:bCs/>
        </w:rPr>
        <w:t xml:space="preserve">Contact </w:t>
      </w:r>
      <w:r w:rsidR="005831F8">
        <w:rPr>
          <w:bCs/>
        </w:rPr>
        <w:t>i</w:t>
      </w:r>
      <w:r w:rsidR="0051197D">
        <w:rPr>
          <w:bCs/>
        </w:rPr>
        <w:t>nformation</w:t>
      </w:r>
      <w:r w:rsidR="005827E1">
        <w:rPr>
          <w:bCs/>
        </w:rPr>
        <w:t xml:space="preserve"> </w:t>
      </w:r>
      <w:r w:rsidR="005827E1">
        <w:rPr>
          <w14:ligatures w14:val="none"/>
        </w:rPr>
        <w:t>(the person completing this form)</w:t>
      </w:r>
      <w:r w:rsidR="005831F8">
        <w:rPr>
          <w14:ligatures w14:val="none"/>
        </w:rPr>
        <w:t xml:space="preserve"> –</w:t>
      </w:r>
    </w:p>
    <w:p w14:paraId="012BE146" w14:textId="007FEC3F" w:rsidR="0051197D" w:rsidRDefault="0051197D" w:rsidP="0051197D">
      <w:pPr>
        <w:spacing w:before="200" w:after="200"/>
        <w:ind w:firstLine="720"/>
        <w:rPr>
          <w:bCs/>
        </w:rPr>
      </w:pPr>
      <w:r>
        <w:rPr>
          <w:bCs/>
        </w:rPr>
        <w:t>Name</w:t>
      </w:r>
      <w:r w:rsidR="005831F8">
        <w:rPr>
          <w:bCs/>
        </w:rPr>
        <w:t>:</w:t>
      </w:r>
      <w:r>
        <w:rPr>
          <w:bCs/>
        </w:rPr>
        <w:t xml:space="preserve"> </w:t>
      </w:r>
      <w:r w:rsidR="005831F8">
        <w:rPr>
          <w:bCs/>
        </w:rPr>
        <w:t xml:space="preserve"> </w:t>
      </w:r>
      <w:sdt>
        <w:sdtPr>
          <w:rPr>
            <w:bCs/>
            <w14:ligatures w14:val="none"/>
          </w:rPr>
          <w:id w:val="54598531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627F6040" w14:textId="6614DF30" w:rsidR="0051197D" w:rsidRDefault="0051197D" w:rsidP="0051197D">
      <w:pPr>
        <w:spacing w:before="200" w:after="200"/>
        <w:ind w:firstLine="720"/>
        <w:rPr>
          <w:bCs/>
        </w:rPr>
      </w:pPr>
      <w:r>
        <w:rPr>
          <w:bCs/>
        </w:rPr>
        <w:t>P</w:t>
      </w:r>
      <w:r w:rsidR="00193E22" w:rsidRPr="00527E4D">
        <w:rPr>
          <w:bCs/>
        </w:rPr>
        <w:t>hone</w:t>
      </w:r>
      <w:r w:rsidR="005831F8">
        <w:rPr>
          <w:bCs/>
        </w:rPr>
        <w:t xml:space="preserve"> number:</w:t>
      </w:r>
      <w:r>
        <w:rPr>
          <w:bCs/>
        </w:rPr>
        <w:t xml:space="preserve"> </w:t>
      </w:r>
      <w:r w:rsidR="005831F8">
        <w:rPr>
          <w:bCs/>
        </w:rPr>
        <w:t xml:space="preserve"> </w:t>
      </w:r>
      <w:sdt>
        <w:sdtPr>
          <w:rPr>
            <w:bCs/>
            <w14:ligatures w14:val="none"/>
          </w:rPr>
          <w:id w:val="1285308381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5FEE1877" w14:textId="218FA17B" w:rsidR="00193E22" w:rsidRDefault="005827E1" w:rsidP="000679EC">
      <w:pPr>
        <w:spacing w:before="200" w:after="200"/>
        <w:ind w:firstLine="720"/>
        <w:rPr>
          <w:bCs/>
        </w:rPr>
      </w:pPr>
      <w:r>
        <w:rPr>
          <w:bCs/>
        </w:rPr>
        <w:t>E</w:t>
      </w:r>
      <w:r w:rsidR="00193E22" w:rsidRPr="00527E4D">
        <w:rPr>
          <w:bCs/>
        </w:rPr>
        <w:t>mail</w:t>
      </w:r>
      <w:r w:rsidR="005831F8">
        <w:rPr>
          <w:bCs/>
        </w:rPr>
        <w:t xml:space="preserve"> address: </w:t>
      </w:r>
      <w:r w:rsidR="00193E22" w:rsidRPr="00527E4D">
        <w:rPr>
          <w:bCs/>
        </w:rPr>
        <w:t xml:space="preserve"> </w:t>
      </w:r>
      <w:sdt>
        <w:sdtPr>
          <w:rPr>
            <w:bCs/>
            <w14:ligatures w14:val="none"/>
          </w:rPr>
          <w:id w:val="1933928669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3AA4590F" w14:textId="3B0E130F" w:rsidR="00BB2D2A" w:rsidRDefault="002D259C" w:rsidP="00615B45">
      <w:pPr>
        <w:pStyle w:val="Heading2"/>
      </w:pPr>
      <w:r>
        <w:t xml:space="preserve">Operating </w:t>
      </w:r>
      <w:r w:rsidR="005831F8">
        <w:t>b</w:t>
      </w:r>
      <w:r>
        <w:t>udget</w:t>
      </w:r>
      <w:r w:rsidR="005831F8">
        <w:t>s</w:t>
      </w:r>
    </w:p>
    <w:p w14:paraId="30ABBBD7" w14:textId="30C1A05D" w:rsidR="00C651A3" w:rsidRDefault="009A2A85" w:rsidP="00C651A3">
      <w:r>
        <w:t>Provide the following operating budgets.</w:t>
      </w:r>
      <w:r w:rsidR="005831F8">
        <w:t xml:space="preserve"> </w:t>
      </w:r>
      <w:r w:rsidRPr="00615B45">
        <w:t>This should include any planned capital improvements</w:t>
      </w:r>
      <w:r w:rsidR="005831F8">
        <w:t xml:space="preserve"> and</w:t>
      </w:r>
      <w:r w:rsidRPr="00615B45">
        <w:t xml:space="preserve"> should not include the costs of implementing the standards. </w:t>
      </w:r>
    </w:p>
    <w:p w14:paraId="4747AB65" w14:textId="187DAA6A" w:rsidR="00C651A3" w:rsidRDefault="00C651A3" w:rsidP="00C651A3">
      <w:pPr>
        <w:rPr>
          <w14:ligatures w14:val="none"/>
        </w:rPr>
      </w:pPr>
      <w:r>
        <w:rPr>
          <w:rFonts w:ascii="MS Gothic" w:eastAsia="MS Gothic" w:hAnsi="MS Gothic" w:hint="eastAsia"/>
          <w14:ligatures w14:val="none"/>
        </w:rPr>
        <w:t>☐</w:t>
      </w:r>
      <w:r w:rsidR="005831F8">
        <w:rPr>
          <w:rFonts w:ascii="MS Gothic" w:eastAsia="MS Gothic" w:hAnsi="MS Gothic"/>
          <w14:ligatures w14:val="none"/>
        </w:rPr>
        <w:t xml:space="preserve"> </w:t>
      </w:r>
      <w:r>
        <w:rPr>
          <w14:ligatures w14:val="none"/>
        </w:rPr>
        <w:t>Current year (</w:t>
      </w:r>
      <w:r w:rsidR="005831F8">
        <w:rPr>
          <w14:ligatures w14:val="none"/>
        </w:rPr>
        <w:t xml:space="preserve">Jan. </w:t>
      </w:r>
      <w:r>
        <w:rPr>
          <w14:ligatures w14:val="none"/>
        </w:rPr>
        <w:t>1</w:t>
      </w:r>
      <w:r w:rsidR="005831F8">
        <w:rPr>
          <w14:ligatures w14:val="none"/>
        </w:rPr>
        <w:t xml:space="preserve"> through Dec. </w:t>
      </w:r>
      <w:r>
        <w:rPr>
          <w14:ligatures w14:val="none"/>
        </w:rPr>
        <w:t>31</w:t>
      </w:r>
      <w:r w:rsidR="005831F8">
        <w:rPr>
          <w14:ligatures w14:val="none"/>
        </w:rPr>
        <w:t>,</w:t>
      </w:r>
      <w:r>
        <w:rPr>
          <w14:ligatures w14:val="none"/>
        </w:rPr>
        <w:t>2025)</w:t>
      </w:r>
    </w:p>
    <w:p w14:paraId="741B4D8D" w14:textId="4B2828A1" w:rsidR="004F25BB" w:rsidRDefault="004F25BB" w:rsidP="004F25BB">
      <w:pPr>
        <w:spacing w:after="0" w:line="240" w:lineRule="auto"/>
      </w:pPr>
      <w:r>
        <w:rPr>
          <w:rFonts w:ascii="MS Gothic" w:eastAsia="MS Gothic" w:hAnsi="MS Gothic" w:hint="eastAsia"/>
        </w:rPr>
        <w:t>☐</w:t>
      </w:r>
      <w:r w:rsidR="005831F8">
        <w:t xml:space="preserve"> C</w:t>
      </w:r>
      <w:r>
        <w:t>oming year (</w:t>
      </w:r>
      <w:r w:rsidR="005831F8">
        <w:t xml:space="preserve">Jan. </w:t>
      </w:r>
      <w:r>
        <w:t>1</w:t>
      </w:r>
      <w:r w:rsidR="005831F8">
        <w:t xml:space="preserve"> through Dec. </w:t>
      </w:r>
      <w:r>
        <w:t>31</w:t>
      </w:r>
      <w:r w:rsidR="005831F8">
        <w:t>,</w:t>
      </w:r>
      <w:r>
        <w:t>2026)</w:t>
      </w:r>
    </w:p>
    <w:p w14:paraId="3C25BF6C" w14:textId="77777777" w:rsidR="004F25BB" w:rsidRPr="00615B45" w:rsidRDefault="004F25BB" w:rsidP="00615B45">
      <w:pPr>
        <w:rPr>
          <w:b/>
        </w:rPr>
      </w:pPr>
    </w:p>
    <w:p w14:paraId="605E90EB" w14:textId="77777777" w:rsidR="009A2A85" w:rsidRPr="009A2A85" w:rsidRDefault="009A2A85" w:rsidP="009A2A85"/>
    <w:p w14:paraId="549F1A5E" w14:textId="44F835B8" w:rsidR="00CF14B0" w:rsidRPr="005831F8" w:rsidRDefault="00C07BF0" w:rsidP="00615B45">
      <w:pPr>
        <w:pStyle w:val="Heading2"/>
      </w:pPr>
      <w:r w:rsidRPr="005831F8">
        <w:lastRenderedPageBreak/>
        <w:t xml:space="preserve">Cost of implementing </w:t>
      </w:r>
      <w:r w:rsidR="002D3A55" w:rsidRPr="005831F8">
        <w:t>the standards</w:t>
      </w:r>
    </w:p>
    <w:p w14:paraId="14716767" w14:textId="60FD65F2" w:rsidR="006941C5" w:rsidRDefault="00EB4FED" w:rsidP="004841C5">
      <w:r>
        <w:t>U</w:t>
      </w:r>
      <w:r w:rsidR="004841C5">
        <w:t xml:space="preserve">se </w:t>
      </w:r>
      <w:r w:rsidR="004841C5" w:rsidRPr="008D217B">
        <w:t xml:space="preserve">the </w:t>
      </w:r>
      <w:r w:rsidR="004841C5" w:rsidRPr="00615B45">
        <w:t>attached spreadsheet</w:t>
      </w:r>
      <w:r w:rsidR="004841C5" w:rsidRPr="008D217B">
        <w:t xml:space="preserve"> </w:t>
      </w:r>
      <w:r w:rsidR="00EE1E66" w:rsidRPr="008D217B">
        <w:t xml:space="preserve">to </w:t>
      </w:r>
      <w:r w:rsidR="00E05CB3" w:rsidRPr="008D217B">
        <w:t xml:space="preserve">demonstrate the </w:t>
      </w:r>
      <w:r w:rsidR="00D95469" w:rsidRPr="008D217B">
        <w:t xml:space="preserve">cost of implementing the standards. Do not </w:t>
      </w:r>
      <w:r w:rsidR="009B3714" w:rsidRPr="008D217B">
        <w:t>include costs beyond the minimum in the stand</w:t>
      </w:r>
      <w:r w:rsidR="009B3714">
        <w:t xml:space="preserve">ards. </w:t>
      </w:r>
      <w:r w:rsidR="007662D6">
        <w:t xml:space="preserve">This should be one year of costs of the standards. </w:t>
      </w:r>
      <w:r w:rsidR="009B3714">
        <w:t xml:space="preserve">If you believeyour facility will be compelled to increases beyond the </w:t>
      </w:r>
      <w:r w:rsidR="00785BFA">
        <w:t>minimums</w:t>
      </w:r>
      <w:r w:rsidR="00112F77">
        <w:t xml:space="preserve"> based on the employee dynamics in your facility, you may include those in a separate spreadsheet explaining the situation. </w:t>
      </w:r>
    </w:p>
    <w:p w14:paraId="30142900" w14:textId="1D90E10B" w:rsidR="00112F77" w:rsidRDefault="006941C5" w:rsidP="004841C5">
      <w:r>
        <w:rPr>
          <w:rFonts w:ascii="MS Gothic" w:eastAsia="MS Gothic" w:hAnsi="MS Gothic" w:hint="eastAsia"/>
          <w14:ligatures w14:val="none"/>
        </w:rPr>
        <w:t>☐</w:t>
      </w:r>
      <w:r w:rsidR="007F4F06">
        <w:rPr>
          <w:rFonts w:ascii="MS Gothic" w:eastAsia="MS Gothic" w:hAnsi="MS Gothic"/>
          <w14:ligatures w14:val="none"/>
        </w:rPr>
        <w:t xml:space="preserve"> </w:t>
      </w:r>
      <w:r w:rsidR="00736FEF" w:rsidRPr="00615B45">
        <w:rPr>
          <w:rFonts w:asciiTheme="minorHAnsi" w:eastAsia="MS Gothic" w:hAnsiTheme="minorHAnsi" w:cstheme="minorHAnsi"/>
          <w14:ligatures w14:val="none"/>
        </w:rPr>
        <w:t>Attached spreadsheet</w:t>
      </w:r>
    </w:p>
    <w:p w14:paraId="108BAB41" w14:textId="42900E13" w:rsidR="00112F77" w:rsidRDefault="009B6486" w:rsidP="00615B45">
      <w:pPr>
        <w:pStyle w:val="Heading2"/>
      </w:pPr>
      <w:r>
        <w:t xml:space="preserve">Financial </w:t>
      </w:r>
      <w:r w:rsidR="005831F8">
        <w:t>s</w:t>
      </w:r>
      <w:r>
        <w:t>tatements</w:t>
      </w:r>
    </w:p>
    <w:p w14:paraId="49E49CA8" w14:textId="2B0DF36B" w:rsidR="00FA62C8" w:rsidRPr="00FA62C8" w:rsidRDefault="00615B45" w:rsidP="00FA62C8">
      <w:r>
        <w:t>Provide c</w:t>
      </w:r>
      <w:r w:rsidR="00FA62C8">
        <w:t>opies of the following</w:t>
      </w:r>
      <w:r w:rsidR="007F4F06">
        <w:t>:</w:t>
      </w:r>
    </w:p>
    <w:p w14:paraId="43DBFA48" w14:textId="7A64982C" w:rsidR="00716198" w:rsidRDefault="00C232DA" w:rsidP="00615B45">
      <w:pPr>
        <w:ind w:left="360"/>
      </w:pPr>
      <w:r w:rsidRPr="00C232DA">
        <w:rPr>
          <w:rFonts w:ascii="MS Gothic" w:eastAsia="MS Gothic" w:hAnsi="MS Gothic" w:hint="eastAsia"/>
          <w14:ligatures w14:val="none"/>
        </w:rPr>
        <w:t>☐</w:t>
      </w:r>
      <w:r w:rsidR="007F4F06">
        <w:rPr>
          <w:rFonts w:ascii="MS Gothic" w:eastAsia="MS Gothic" w:hAnsi="MS Gothic"/>
          <w14:ligatures w14:val="none"/>
        </w:rPr>
        <w:t xml:space="preserve"> </w:t>
      </w:r>
      <w:r w:rsidR="00716198">
        <w:t xml:space="preserve">Aging of payables </w:t>
      </w:r>
      <w:r w:rsidR="007F4F06">
        <w:t>r</w:t>
      </w:r>
      <w:r w:rsidR="00716198">
        <w:t>eport</w:t>
      </w:r>
      <w:r w:rsidR="000375C2">
        <w:t xml:space="preserve"> (</w:t>
      </w:r>
      <w:r w:rsidR="000375C2" w:rsidRPr="00615B45">
        <w:rPr>
          <w:highlight w:val="yellow"/>
        </w:rPr>
        <w:t>for example:)</w:t>
      </w:r>
    </w:p>
    <w:p w14:paraId="20A583C2" w14:textId="4A610682" w:rsidR="000375C2" w:rsidRDefault="00C232DA" w:rsidP="00615B45">
      <w:pPr>
        <w:ind w:left="360"/>
      </w:pPr>
      <w:r w:rsidRPr="00C232DA">
        <w:rPr>
          <w:rFonts w:ascii="MS Gothic" w:eastAsia="MS Gothic" w:hAnsi="MS Gothic" w:hint="eastAsia"/>
          <w14:ligatures w14:val="none"/>
        </w:rPr>
        <w:t>☐</w:t>
      </w:r>
      <w:r w:rsidR="007F4F06">
        <w:rPr>
          <w:rFonts w:ascii="MS Gothic" w:eastAsia="MS Gothic" w:hAnsi="MS Gothic"/>
          <w14:ligatures w14:val="none"/>
        </w:rPr>
        <w:t xml:space="preserve"> </w:t>
      </w:r>
      <w:r w:rsidR="00731990">
        <w:t xml:space="preserve">Working </w:t>
      </w:r>
      <w:r w:rsidR="007F4F06">
        <w:t>t</w:t>
      </w:r>
      <w:r w:rsidR="00731990">
        <w:t xml:space="preserve">rial </w:t>
      </w:r>
      <w:r w:rsidR="007F4F06">
        <w:t>b</w:t>
      </w:r>
      <w:r w:rsidR="00731990">
        <w:t xml:space="preserve">alance (current, </w:t>
      </w:r>
      <w:r w:rsidR="007F4F06">
        <w:t>y</w:t>
      </w:r>
      <w:r w:rsidR="00731990">
        <w:t>ear to date)</w:t>
      </w:r>
    </w:p>
    <w:p w14:paraId="5F6C530B" w14:textId="07437D26" w:rsidR="00EC0B2C" w:rsidRDefault="00C232DA" w:rsidP="00615B45">
      <w:pPr>
        <w:ind w:left="360"/>
      </w:pPr>
      <w:r w:rsidRPr="00C232DA">
        <w:rPr>
          <w:rFonts w:ascii="MS Gothic" w:eastAsia="MS Gothic" w:hAnsi="MS Gothic" w:hint="eastAsia"/>
          <w14:ligatures w14:val="none"/>
        </w:rPr>
        <w:t>☐</w:t>
      </w:r>
      <w:r w:rsidR="007F4F06">
        <w:rPr>
          <w:rFonts w:ascii="MS Gothic" w:eastAsia="MS Gothic" w:hAnsi="MS Gothic"/>
          <w14:ligatures w14:val="none"/>
        </w:rPr>
        <w:t xml:space="preserve"> </w:t>
      </w:r>
      <w:r w:rsidR="00EC0B2C">
        <w:t>Cashflow statement</w:t>
      </w:r>
      <w:r w:rsidR="00101D59">
        <w:t xml:space="preserve"> (current, </w:t>
      </w:r>
      <w:r w:rsidR="007F4F06">
        <w:t>p</w:t>
      </w:r>
      <w:r w:rsidR="00101D59">
        <w:t>ast two years)</w:t>
      </w:r>
    </w:p>
    <w:p w14:paraId="4EBBC69D" w14:textId="4315003F" w:rsidR="00550A99" w:rsidRPr="00716198" w:rsidRDefault="00C232DA" w:rsidP="00615B45">
      <w:pPr>
        <w:ind w:left="360"/>
      </w:pPr>
      <w:r w:rsidRPr="00C232DA">
        <w:rPr>
          <w:rFonts w:ascii="MS Gothic" w:eastAsia="MS Gothic" w:hAnsi="MS Gothic" w:hint="eastAsia"/>
          <w14:ligatures w14:val="none"/>
        </w:rPr>
        <w:t>☐</w:t>
      </w:r>
      <w:r w:rsidR="007F4F06">
        <w:rPr>
          <w:rFonts w:ascii="MS Gothic" w:eastAsia="MS Gothic" w:hAnsi="MS Gothic"/>
          <w14:ligatures w14:val="none"/>
        </w:rPr>
        <w:t xml:space="preserve"> </w:t>
      </w:r>
      <w:r w:rsidR="00550A99">
        <w:t xml:space="preserve">Optional: </w:t>
      </w:r>
      <w:r w:rsidR="007F4F06">
        <w:t xml:space="preserve"> </w:t>
      </w:r>
      <w:r w:rsidR="00550A99">
        <w:t>Audited financials</w:t>
      </w:r>
    </w:p>
    <w:p w14:paraId="59BBCFB5" w14:textId="56398959" w:rsidR="00627D26" w:rsidRDefault="008E7E7B" w:rsidP="00615B45">
      <w:pPr>
        <w:pStyle w:val="Heading2"/>
      </w:pPr>
      <w:r>
        <w:t xml:space="preserve">Current </w:t>
      </w:r>
      <w:r w:rsidR="007F4F06">
        <w:t>r</w:t>
      </w:r>
      <w:r>
        <w:t>atios</w:t>
      </w:r>
    </w:p>
    <w:p w14:paraId="63115893" w14:textId="330ECBCE" w:rsidR="00EE3E33" w:rsidRPr="00EE3E33" w:rsidRDefault="00EE3E33" w:rsidP="00EE3E33">
      <w:r>
        <w:t>Provide copies of the following</w:t>
      </w:r>
      <w:r w:rsidR="007F4F06">
        <w:t>:</w:t>
      </w:r>
    </w:p>
    <w:p w14:paraId="1A22FB9B" w14:textId="6F90D5E1" w:rsidR="00821A16" w:rsidRDefault="00696546" w:rsidP="00615B45">
      <w:pPr>
        <w:ind w:left="360"/>
      </w:pPr>
      <w:r w:rsidRPr="00696546">
        <w:rPr>
          <w:rFonts w:ascii="MS Gothic" w:eastAsia="MS Gothic" w:hAnsi="MS Gothic" w:hint="eastAsia"/>
          <w14:ligatures w14:val="none"/>
        </w:rPr>
        <w:t>☐</w:t>
      </w:r>
      <w:r w:rsidR="007F4F06">
        <w:rPr>
          <w:rFonts w:ascii="MS Gothic" w:eastAsia="MS Gothic" w:hAnsi="MS Gothic"/>
          <w14:ligatures w14:val="none"/>
        </w:rPr>
        <w:t xml:space="preserve"> </w:t>
      </w:r>
      <w:r w:rsidR="009B3236">
        <w:t>Debt service coverage ratio</w:t>
      </w:r>
    </w:p>
    <w:p w14:paraId="74ECC042" w14:textId="59AD7E7E" w:rsidR="009B3236" w:rsidRDefault="00696546" w:rsidP="00615B45">
      <w:pPr>
        <w:ind w:left="360"/>
      </w:pPr>
      <w:r w:rsidRPr="00696546">
        <w:rPr>
          <w:rFonts w:ascii="MS Gothic" w:eastAsia="MS Gothic" w:hAnsi="MS Gothic" w:hint="eastAsia"/>
          <w14:ligatures w14:val="none"/>
        </w:rPr>
        <w:t>☐</w:t>
      </w:r>
      <w:r w:rsidR="007F4F06">
        <w:rPr>
          <w:rFonts w:ascii="MS Gothic" w:eastAsia="MS Gothic" w:hAnsi="MS Gothic"/>
          <w14:ligatures w14:val="none"/>
        </w:rPr>
        <w:t xml:space="preserve"> </w:t>
      </w:r>
      <w:r w:rsidR="009B3236">
        <w:t>Net margin</w:t>
      </w:r>
      <w:r w:rsidR="007F4F06">
        <w:t xml:space="preserve"> or </w:t>
      </w:r>
      <w:r w:rsidR="009B3236">
        <w:t>operating margin ratio</w:t>
      </w:r>
    </w:p>
    <w:p w14:paraId="5913B627" w14:textId="442BF995" w:rsidR="009B3236" w:rsidRDefault="00696546" w:rsidP="00615B45">
      <w:pPr>
        <w:ind w:left="360"/>
      </w:pPr>
      <w:r w:rsidRPr="00696546">
        <w:rPr>
          <w:rFonts w:ascii="MS Gothic" w:eastAsia="MS Gothic" w:hAnsi="MS Gothic" w:hint="eastAsia"/>
          <w14:ligatures w14:val="none"/>
        </w:rPr>
        <w:t>☐</w:t>
      </w:r>
      <w:r w:rsidR="007F4F06">
        <w:rPr>
          <w:rFonts w:ascii="MS Gothic" w:eastAsia="MS Gothic" w:hAnsi="MS Gothic"/>
          <w14:ligatures w14:val="none"/>
        </w:rPr>
        <w:t xml:space="preserve"> </w:t>
      </w:r>
      <w:r w:rsidR="009B3236">
        <w:t xml:space="preserve">Days in accounts </w:t>
      </w:r>
      <w:r w:rsidR="008D7CD3">
        <w:t>receivable (365 days)</w:t>
      </w:r>
    </w:p>
    <w:p w14:paraId="528EB46E" w14:textId="6FDA8DC0" w:rsidR="009B3236" w:rsidRDefault="00696546" w:rsidP="00615B45">
      <w:pPr>
        <w:ind w:left="360"/>
      </w:pPr>
      <w:r w:rsidRPr="00696546">
        <w:rPr>
          <w:rFonts w:ascii="MS Gothic" w:eastAsia="MS Gothic" w:hAnsi="MS Gothic" w:hint="eastAsia"/>
          <w14:ligatures w14:val="none"/>
        </w:rPr>
        <w:t>☐</w:t>
      </w:r>
      <w:r w:rsidR="007F4F06">
        <w:rPr>
          <w:rFonts w:ascii="MS Gothic" w:eastAsia="MS Gothic" w:hAnsi="MS Gothic"/>
          <w14:ligatures w14:val="none"/>
        </w:rPr>
        <w:t xml:space="preserve"> </w:t>
      </w:r>
      <w:r w:rsidR="009B3236">
        <w:t>A</w:t>
      </w:r>
      <w:r w:rsidR="008D7CD3">
        <w:t xml:space="preserve">ccounts </w:t>
      </w:r>
      <w:r w:rsidR="007F4F06">
        <w:t>p</w:t>
      </w:r>
      <w:r w:rsidR="008D7CD3">
        <w:t>ayable (365 days)</w:t>
      </w:r>
    </w:p>
    <w:p w14:paraId="5F0F1B50" w14:textId="2E7CE0C2" w:rsidR="009B3236" w:rsidRDefault="00696546" w:rsidP="00615B45">
      <w:pPr>
        <w:ind w:left="360"/>
      </w:pPr>
      <w:r w:rsidRPr="00696546">
        <w:rPr>
          <w:rFonts w:ascii="MS Gothic" w:eastAsia="MS Gothic" w:hAnsi="MS Gothic" w:hint="eastAsia"/>
          <w14:ligatures w14:val="none"/>
        </w:rPr>
        <w:t>☐</w:t>
      </w:r>
      <w:r w:rsidR="007F4F06">
        <w:rPr>
          <w:rFonts w:ascii="MS Gothic" w:eastAsia="MS Gothic" w:hAnsi="MS Gothic"/>
          <w14:ligatures w14:val="none"/>
        </w:rPr>
        <w:t xml:space="preserve"> </w:t>
      </w:r>
      <w:r w:rsidR="009B3236">
        <w:t>Days</w:t>
      </w:r>
      <w:r w:rsidR="007F4F06">
        <w:t xml:space="preserve"> of</w:t>
      </w:r>
      <w:r w:rsidR="009B3236">
        <w:t xml:space="preserve"> </w:t>
      </w:r>
      <w:r w:rsidR="007F4F06">
        <w:t>c</w:t>
      </w:r>
      <w:r w:rsidR="009B3236">
        <w:t>ash on hand</w:t>
      </w:r>
    </w:p>
    <w:p w14:paraId="5605207A" w14:textId="5A162861" w:rsidR="00627D26" w:rsidRPr="001D2D0D" w:rsidRDefault="00696546" w:rsidP="001D2D0D">
      <w:pPr>
        <w:spacing w:before="0" w:after="0"/>
        <w:ind w:left="360"/>
        <w:rPr>
          <w:rFonts w:asciiTheme="minorHAnsi" w:hAnsiTheme="minorHAnsi" w:cstheme="minorHAnsi"/>
        </w:rPr>
      </w:pPr>
      <w:r w:rsidRPr="00696546">
        <w:rPr>
          <w:rFonts w:ascii="MS Gothic" w:eastAsia="MS Gothic" w:hAnsi="MS Gothic" w:hint="eastAsia"/>
          <w14:ligatures w14:val="none"/>
        </w:rPr>
        <w:t>☐</w:t>
      </w:r>
      <w:r w:rsidR="007F4F06">
        <w:rPr>
          <w:rFonts w:ascii="MS Gothic" w:eastAsia="MS Gothic" w:hAnsi="MS Gothic"/>
          <w14:ligatures w14:val="none"/>
        </w:rPr>
        <w:t xml:space="preserve"> </w:t>
      </w:r>
      <w:r w:rsidR="00627D26" w:rsidRPr="00615B45">
        <w:rPr>
          <w:rFonts w:asciiTheme="minorHAnsi" w:hAnsiTheme="minorHAnsi" w:cstheme="minorHAnsi"/>
        </w:rPr>
        <w:t xml:space="preserve">Working </w:t>
      </w:r>
      <w:r w:rsidR="007F4F06">
        <w:rPr>
          <w:rFonts w:asciiTheme="minorHAnsi" w:hAnsiTheme="minorHAnsi" w:cstheme="minorHAnsi"/>
        </w:rPr>
        <w:t>c</w:t>
      </w:r>
      <w:r w:rsidR="00627D26" w:rsidRPr="00615B45">
        <w:rPr>
          <w:rFonts w:asciiTheme="minorHAnsi" w:hAnsiTheme="minorHAnsi" w:cstheme="minorHAnsi"/>
        </w:rPr>
        <w:t>apital ratio</w:t>
      </w:r>
      <w:r w:rsidR="007F4F06">
        <w:rPr>
          <w:rFonts w:asciiTheme="minorHAnsi" w:hAnsiTheme="minorHAnsi" w:cstheme="minorHAnsi"/>
        </w:rPr>
        <w:t xml:space="preserve"> – </w:t>
      </w:r>
      <w:r w:rsidR="00627D26" w:rsidRPr="00696546">
        <w:rPr>
          <w:rStyle w:val="ui-provider"/>
          <w:rFonts w:asciiTheme="minorHAnsi" w:eastAsiaTheme="majorEastAsia" w:hAnsiTheme="minorHAnsi" w:cstheme="minorHAnsi"/>
        </w:rPr>
        <w:t>a financial metric that measures a company's liquidity or its ability to pay its short-term debts</w:t>
      </w:r>
      <w:r w:rsidR="006B54E9" w:rsidRPr="00696546">
        <w:rPr>
          <w:rStyle w:val="ui-provider"/>
          <w:rFonts w:asciiTheme="minorHAnsi" w:eastAsiaTheme="majorEastAsia" w:hAnsiTheme="minorHAnsi" w:cstheme="minorHAnsi"/>
        </w:rPr>
        <w:t xml:space="preserve"> (assets</w:t>
      </w:r>
      <w:r w:rsidR="007F4F06">
        <w:rPr>
          <w:rStyle w:val="ui-provider"/>
          <w:rFonts w:asciiTheme="minorHAnsi" w:eastAsiaTheme="majorEastAsia" w:hAnsiTheme="minorHAnsi" w:cstheme="minorHAnsi"/>
        </w:rPr>
        <w:t xml:space="preserve"> and </w:t>
      </w:r>
      <w:r w:rsidR="006B54E9" w:rsidRPr="00696546">
        <w:rPr>
          <w:rStyle w:val="ui-provider"/>
          <w:rFonts w:asciiTheme="minorHAnsi" w:eastAsiaTheme="majorEastAsia" w:hAnsiTheme="minorHAnsi" w:cstheme="minorHAnsi"/>
        </w:rPr>
        <w:t>liabilities)</w:t>
      </w:r>
    </w:p>
    <w:p w14:paraId="3928DA2D" w14:textId="7D437882" w:rsidR="00936B33" w:rsidRDefault="00936B33" w:rsidP="00FD76E1">
      <w:pPr>
        <w:pStyle w:val="Heading3"/>
      </w:pPr>
      <w:r>
        <w:t>Questions</w:t>
      </w:r>
    </w:p>
    <w:p w14:paraId="1E1D6B4A" w14:textId="5B67D98F" w:rsidR="00F0608D" w:rsidRDefault="00767E53" w:rsidP="00936B33">
      <w:r>
        <w:t xml:space="preserve">In the </w:t>
      </w:r>
      <w:r w:rsidR="007F4F06">
        <w:t>p</w:t>
      </w:r>
      <w:r>
        <w:t xml:space="preserve">ast year, </w:t>
      </w:r>
      <w:r w:rsidR="00387F53">
        <w:t>ha</w:t>
      </w:r>
      <w:r w:rsidR="007F4F06">
        <w:t>s</w:t>
      </w:r>
      <w:r w:rsidR="00387F53">
        <w:t xml:space="preserve"> your </w:t>
      </w:r>
      <w:r w:rsidR="00046BED">
        <w:t xml:space="preserve">facility’s depreciation </w:t>
      </w:r>
      <w:r w:rsidR="007E74D0">
        <w:t>schedule</w:t>
      </w:r>
      <w:r w:rsidR="007F4F06">
        <w:t xml:space="preserve"> changed</w:t>
      </w:r>
      <w:r w:rsidR="007E74D0">
        <w:t xml:space="preserve">? </w:t>
      </w:r>
      <w:sdt>
        <w:sdtPr>
          <w:id w:val="432250582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F0608D" w:rsidRPr="00605DF5">
            <w:rPr>
              <w:rStyle w:val="PlaceholderText"/>
            </w:rPr>
            <w:t>Choose an item.</w:t>
          </w:r>
        </w:sdtContent>
      </w:sdt>
    </w:p>
    <w:p w14:paraId="4813FC94" w14:textId="5C36B2A6" w:rsidR="00936B33" w:rsidRDefault="007E74D0" w:rsidP="00936B33">
      <w:r>
        <w:t>If</w:t>
      </w:r>
      <w:r w:rsidR="00F0608D">
        <w:t xml:space="preserve"> yes</w:t>
      </w:r>
      <w:r>
        <w:t>, explain.</w:t>
      </w:r>
    </w:p>
    <w:p w14:paraId="128DC039" w14:textId="16540EE6" w:rsidR="007E74D0" w:rsidRDefault="003558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obligations in your budget, are any transactions with </w:t>
      </w:r>
      <w:r w:rsidR="007F4F06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>related parties</w:t>
      </w:r>
      <w:r w:rsidR="007F4F06">
        <w:rPr>
          <w:rFonts w:asciiTheme="minorHAnsi" w:hAnsiTheme="minorHAnsi" w:cstheme="minorHAnsi"/>
        </w:rPr>
        <w:t>,”</w:t>
      </w:r>
      <w:r>
        <w:rPr>
          <w:rFonts w:asciiTheme="minorHAnsi" w:hAnsiTheme="minorHAnsi" w:cstheme="minorHAnsi"/>
        </w:rPr>
        <w:t xml:space="preserve"> as defined by </w:t>
      </w:r>
      <w:r w:rsidR="007F4F06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CMS provider reimbursement manual?</w:t>
      </w:r>
      <w:r>
        <w:rPr>
          <w:rStyle w:val="FootnoteReference"/>
          <w:rFonts w:asciiTheme="minorHAnsi" w:hAnsiTheme="minorHAnsi" w:cstheme="minorHAnsi"/>
        </w:rPr>
        <w:footnoteReference w:id="1"/>
      </w:r>
      <w:r w:rsidR="003F288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111882961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F288C" w:rsidRPr="00605DF5">
            <w:rPr>
              <w:rStyle w:val="PlaceholderText"/>
            </w:rPr>
            <w:t>Choose an item.</w:t>
          </w:r>
        </w:sdtContent>
      </w:sdt>
    </w:p>
    <w:p w14:paraId="7AC212B1" w14:textId="2D2767EA" w:rsidR="004426B8" w:rsidRPr="00936B33" w:rsidRDefault="004426B8" w:rsidP="00615B45">
      <w:r>
        <w:lastRenderedPageBreak/>
        <w:t>If yes, explain.</w:t>
      </w:r>
    </w:p>
    <w:p w14:paraId="472DB7B5" w14:textId="1B40E4B4" w:rsidR="008E7E7B" w:rsidRDefault="00FD76E1" w:rsidP="00615B45">
      <w:pPr>
        <w:pStyle w:val="Heading2"/>
      </w:pPr>
      <w:r>
        <w:t xml:space="preserve">Other </w:t>
      </w:r>
      <w:r w:rsidR="004175A2">
        <w:t>d</w:t>
      </w:r>
      <w:r>
        <w:t xml:space="preserve">ocumentation </w:t>
      </w:r>
    </w:p>
    <w:p w14:paraId="3116E529" w14:textId="465DF6B5" w:rsidR="00FD76E1" w:rsidRDefault="004175A2" w:rsidP="00FD76E1">
      <w:r>
        <w:t>I</w:t>
      </w:r>
      <w:r w:rsidR="00FD76E1">
        <w:t xml:space="preserve">nclude any other documentation you believe would </w:t>
      </w:r>
      <w:r w:rsidR="00606C3F">
        <w:t xml:space="preserve">help demonstrate </w:t>
      </w:r>
      <w:r w:rsidR="00B54BAC">
        <w:t xml:space="preserve">your risk of closure or </w:t>
      </w:r>
      <w:r w:rsidR="00AA5BA4">
        <w:t>receivership</w:t>
      </w:r>
      <w:r w:rsidR="00B54BAC">
        <w:t xml:space="preserve">. </w:t>
      </w:r>
    </w:p>
    <w:p w14:paraId="24E8F3AC" w14:textId="1DCE6382" w:rsidR="00AA5BA4" w:rsidRDefault="00AA5BA4" w:rsidP="00615B45">
      <w:pPr>
        <w:pStyle w:val="Heading2"/>
      </w:pPr>
      <w:r>
        <w:t xml:space="preserve">Statement of </w:t>
      </w:r>
      <w:r w:rsidR="004175A2">
        <w:t>n</w:t>
      </w:r>
      <w:r>
        <w:t>eed</w:t>
      </w:r>
    </w:p>
    <w:p w14:paraId="56D1FDFB" w14:textId="17EDBD77" w:rsidR="00AA5BA4" w:rsidRDefault="004175A2" w:rsidP="00AA5BA4">
      <w:r>
        <w:t>D</w:t>
      </w:r>
      <w:r w:rsidR="00AF5065">
        <w:t xml:space="preserve">escribe </w:t>
      </w:r>
      <w:r w:rsidR="002139C0">
        <w:t xml:space="preserve">the kind of variance or waiver </w:t>
      </w:r>
      <w:r w:rsidR="006A697C">
        <w:t xml:space="preserve">needed, why it is needed </w:t>
      </w:r>
      <w:r w:rsidR="00D00F95">
        <w:t xml:space="preserve">and how long you expect the waiver to be needed. </w:t>
      </w:r>
    </w:p>
    <w:p w14:paraId="0EDDF047" w14:textId="1A5F62D4" w:rsidR="009C3742" w:rsidRDefault="000E7443" w:rsidP="00615B45">
      <w:pPr>
        <w:pStyle w:val="Heading2"/>
      </w:pPr>
      <w:r>
        <w:t>Plan to come into compliance</w:t>
      </w:r>
    </w:p>
    <w:p w14:paraId="53A2AE71" w14:textId="50062E64" w:rsidR="000E7443" w:rsidRPr="000E7443" w:rsidRDefault="000E7443" w:rsidP="000E7443">
      <w:r>
        <w:t>Waivers and variances from the Nursing Home Workforce Standards Board</w:t>
      </w:r>
      <w:r w:rsidR="007B153A">
        <w:t xml:space="preserve"> standards must be temporary. </w:t>
      </w:r>
      <w:r w:rsidR="004175A2">
        <w:t>O</w:t>
      </w:r>
      <w:r w:rsidR="007B153A">
        <w:t>utline your facilities’ plan to come in</w:t>
      </w:r>
      <w:r w:rsidR="00CD4193">
        <w:t>t</w:t>
      </w:r>
      <w:r w:rsidR="007B153A">
        <w:t xml:space="preserve">o compliance with the standards. </w:t>
      </w:r>
    </w:p>
    <w:p w14:paraId="1F67095F" w14:textId="42B49E79" w:rsidR="00F55B2A" w:rsidRPr="007E631E" w:rsidRDefault="00CE0548" w:rsidP="00615B45">
      <w:pPr>
        <w:pStyle w:val="Heading2"/>
      </w:pPr>
      <w:r w:rsidRPr="007E631E">
        <w:t>Attestation</w:t>
      </w:r>
    </w:p>
    <w:p w14:paraId="26674057" w14:textId="2BD799D7" w:rsidR="00CE0548" w:rsidRDefault="00CE0548" w:rsidP="00AA5BA4">
      <w:r>
        <w:t>I</w:t>
      </w:r>
      <w:r w:rsidR="004175A2">
        <w:t>,</w:t>
      </w:r>
      <w:r>
        <w:t xml:space="preserve"> </w:t>
      </w:r>
      <w:sdt>
        <w:sdtPr>
          <w:id w:val="-292449691"/>
          <w:placeholder>
            <w:docPart w:val="DefaultPlaceholder_-1854013440"/>
          </w:placeholder>
        </w:sdtPr>
        <w:sdtEndPr/>
        <w:sdtContent>
          <w:r>
            <w:t>______________</w:t>
          </w:r>
        </w:sdtContent>
      </w:sdt>
      <w:r w:rsidR="004175A2">
        <w:t>,</w:t>
      </w:r>
      <w:r>
        <w:t xml:space="preserve"> attest</w:t>
      </w:r>
      <w:r w:rsidR="009509AF">
        <w:t xml:space="preserve"> the information in this application is </w:t>
      </w:r>
      <w:r w:rsidR="00925291">
        <w:t>t</w:t>
      </w:r>
      <w:r w:rsidR="00AF5A9D">
        <w:t xml:space="preserve">rue to the best of my knowledge. </w:t>
      </w:r>
    </w:p>
    <w:p w14:paraId="43055E85" w14:textId="77777777" w:rsidR="00DA0941" w:rsidRDefault="00DA0941" w:rsidP="00AA5BA4"/>
    <w:p w14:paraId="0CC0D544" w14:textId="0F4B5BFB" w:rsidR="00DA0941" w:rsidRDefault="006F1168" w:rsidP="00AA5BA4">
      <w:sdt>
        <w:sdtPr>
          <w:id w:val="6337460"/>
          <w:placeholder>
            <w:docPart w:val="DefaultPlaceholder_-1854013440"/>
          </w:placeholder>
        </w:sdtPr>
        <w:sdtEndPr/>
        <w:sdtContent>
          <w:r w:rsidR="00DA0941">
            <w:t>________________(</w:t>
          </w:r>
        </w:sdtContent>
      </w:sdt>
      <w:r w:rsidR="00DA0941">
        <w:t xml:space="preserve">Nursing home </w:t>
      </w:r>
      <w:r w:rsidR="004175A2">
        <w:t>a</w:t>
      </w:r>
      <w:r w:rsidR="00DA0941">
        <w:t>dministrator)</w:t>
      </w:r>
    </w:p>
    <w:p w14:paraId="261CC455" w14:textId="0996CE51" w:rsidR="00193E22" w:rsidRPr="00193E22" w:rsidRDefault="006F1168" w:rsidP="00193E22">
      <w:sdt>
        <w:sdtPr>
          <w:id w:val="1474863902"/>
          <w:placeholder>
            <w:docPart w:val="DefaultPlaceholder_-1854013440"/>
          </w:placeholder>
        </w:sdtPr>
        <w:sdtEndPr/>
        <w:sdtContent>
          <w:r w:rsidR="00DA0941">
            <w:t>________________(</w:t>
          </w:r>
        </w:sdtContent>
      </w:sdt>
      <w:r w:rsidR="00255FFC">
        <w:t>Facility owner</w:t>
      </w:r>
      <w:r w:rsidR="004175A2">
        <w:t>,</w:t>
      </w:r>
      <w:r w:rsidR="00255FFC">
        <w:t xml:space="preserve"> </w:t>
      </w:r>
      <w:r w:rsidR="004175A2">
        <w:t>c</w:t>
      </w:r>
      <w:r w:rsidR="00DA0941">
        <w:t xml:space="preserve">hair of </w:t>
      </w:r>
      <w:r w:rsidR="004175A2">
        <w:t>b</w:t>
      </w:r>
      <w:r w:rsidR="00DA0941">
        <w:t>oard or equivalent)</w:t>
      </w:r>
      <w:bookmarkEnd w:id="0"/>
    </w:p>
    <w:sectPr w:rsidR="00193E22" w:rsidRPr="00193E22" w:rsidSect="001D2D0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080" w:right="1080" w:bottom="144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F2C2" w14:textId="77777777" w:rsidR="0045080D" w:rsidRDefault="0045080D" w:rsidP="003432CA">
      <w:r>
        <w:separator/>
      </w:r>
    </w:p>
    <w:p w14:paraId="4CF1D9E9" w14:textId="77777777" w:rsidR="0045080D" w:rsidRDefault="0045080D"/>
  </w:endnote>
  <w:endnote w:type="continuationSeparator" w:id="0">
    <w:p w14:paraId="73927A38" w14:textId="77777777" w:rsidR="0045080D" w:rsidRDefault="0045080D" w:rsidP="003432CA">
      <w:r>
        <w:continuationSeparator/>
      </w:r>
    </w:p>
    <w:p w14:paraId="5567BCFD" w14:textId="77777777" w:rsidR="0045080D" w:rsidRDefault="004508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5201" w14:textId="3FAAF5B1" w:rsidR="004C5027" w:rsidRDefault="006F1168" w:rsidP="00006359">
    <w:pPr>
      <w:pStyle w:val="Footer"/>
    </w:pPr>
    <w:sdt>
      <w:sdtPr>
        <w:alias w:val="Title"/>
        <w:tag w:val=""/>
        <w:id w:val="-18878647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175A2">
          <w:t>Waiver or variance application</w:t>
        </w:r>
      </w:sdtContent>
    </w:sdt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F3128A">
      <w:rPr>
        <w:noProof/>
      </w:rPr>
      <w:t>1</w:t>
    </w:r>
    <w:r w:rsidR="00D50D28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8652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11E1E244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0E057" w14:textId="77777777" w:rsidR="0045080D" w:rsidRDefault="0045080D" w:rsidP="003432CA">
      <w:r>
        <w:separator/>
      </w:r>
    </w:p>
    <w:p w14:paraId="2C7B1F9F" w14:textId="77777777" w:rsidR="0045080D" w:rsidRDefault="0045080D"/>
  </w:footnote>
  <w:footnote w:type="continuationSeparator" w:id="0">
    <w:p w14:paraId="5A338264" w14:textId="77777777" w:rsidR="0045080D" w:rsidRDefault="0045080D" w:rsidP="003432CA">
      <w:r>
        <w:continuationSeparator/>
      </w:r>
    </w:p>
    <w:p w14:paraId="051E1F1F" w14:textId="77777777" w:rsidR="0045080D" w:rsidRDefault="0045080D"/>
  </w:footnote>
  <w:footnote w:id="1">
    <w:p w14:paraId="4546F927" w14:textId="7DCDF139" w:rsidR="00355854" w:rsidRDefault="00355854" w:rsidP="00615B45">
      <w:pPr>
        <w:tabs>
          <w:tab w:val="left" w:pos="0"/>
          <w:tab w:val="left" w:pos="480"/>
          <w:tab w:val="left" w:pos="960"/>
          <w:tab w:val="left" w:pos="1560"/>
          <w:tab w:val="left" w:pos="2040"/>
          <w:tab w:val="left" w:pos="2760"/>
          <w:tab w:val="left" w:pos="3840"/>
          <w:tab w:val="left" w:pos="4560"/>
          <w:tab w:val="left" w:pos="5640"/>
          <w:tab w:val="left" w:pos="7200"/>
          <w:tab w:val="left" w:pos="9240"/>
        </w:tabs>
        <w:spacing w:before="0" w:after="0" w:line="192" w:lineRule="auto"/>
      </w:pPr>
      <w:r>
        <w:rPr>
          <w:rStyle w:val="FootnoteReference"/>
        </w:rPr>
        <w:footnoteRef/>
      </w:r>
      <w:r>
        <w:t>1002.</w:t>
      </w:r>
      <w:r w:rsidR="001D2D0D">
        <w:t xml:space="preserve"> </w:t>
      </w:r>
      <w:r>
        <w:t>D</w:t>
      </w:r>
      <w:r w:rsidR="001D2D0D">
        <w:t>efinitions</w:t>
      </w:r>
    </w:p>
    <w:p w14:paraId="4B814A7D" w14:textId="71B5660B" w:rsidR="00355854" w:rsidRDefault="00355854" w:rsidP="00615B45">
      <w:pPr>
        <w:tabs>
          <w:tab w:val="left" w:pos="0"/>
          <w:tab w:val="left" w:pos="480"/>
          <w:tab w:val="left" w:pos="960"/>
          <w:tab w:val="left" w:pos="1560"/>
          <w:tab w:val="left" w:pos="2040"/>
          <w:tab w:val="left" w:pos="2760"/>
          <w:tab w:val="left" w:pos="3840"/>
          <w:tab w:val="left" w:pos="4560"/>
          <w:tab w:val="left" w:pos="5640"/>
          <w:tab w:val="left" w:pos="7200"/>
          <w:tab w:val="left" w:pos="9240"/>
        </w:tabs>
        <w:spacing w:before="0" w:after="0" w:line="192" w:lineRule="auto"/>
      </w:pPr>
      <w:r>
        <w:t>1002.1</w:t>
      </w:r>
      <w:r w:rsidR="001D2D0D">
        <w:t xml:space="preserve">. </w:t>
      </w:r>
      <w:r>
        <w:t>Related to the provider means that the provider to a significant extent is associated or affiliated with, or has control of, or is controlled by, the organization furnishing the services, facilities, or supplies.</w:t>
      </w:r>
    </w:p>
    <w:p w14:paraId="19A16F1A" w14:textId="44FC2E72" w:rsidR="00355854" w:rsidRDefault="00355854" w:rsidP="00615B45">
      <w:pPr>
        <w:tabs>
          <w:tab w:val="left" w:pos="0"/>
          <w:tab w:val="left" w:pos="480"/>
          <w:tab w:val="left" w:pos="960"/>
          <w:tab w:val="left" w:pos="1560"/>
          <w:tab w:val="left" w:pos="2040"/>
          <w:tab w:val="left" w:pos="2760"/>
          <w:tab w:val="left" w:pos="3840"/>
          <w:tab w:val="left" w:pos="4560"/>
          <w:tab w:val="left" w:pos="5640"/>
          <w:tab w:val="left" w:pos="7200"/>
          <w:tab w:val="left" w:pos="9240"/>
        </w:tabs>
        <w:spacing w:before="0" w:after="0" w:line="192" w:lineRule="auto"/>
      </w:pPr>
      <w:r>
        <w:t>1002.</w:t>
      </w:r>
      <w:r w:rsidR="001D2D0D">
        <w:t xml:space="preserve">2. </w:t>
      </w:r>
      <w:r>
        <w:t>Common ownership exists when an individual or individuals possess significant ownership or equity in the provider and the institution or organization serving the provider.</w:t>
      </w:r>
    </w:p>
    <w:p w14:paraId="61300685" w14:textId="5FE30D69" w:rsidR="00355854" w:rsidRDefault="00355854" w:rsidP="00615B45">
      <w:pPr>
        <w:tabs>
          <w:tab w:val="left" w:pos="0"/>
          <w:tab w:val="left" w:pos="480"/>
          <w:tab w:val="left" w:pos="960"/>
          <w:tab w:val="left" w:pos="1560"/>
          <w:tab w:val="left" w:pos="2040"/>
          <w:tab w:val="left" w:pos="2760"/>
          <w:tab w:val="left" w:pos="3840"/>
          <w:tab w:val="left" w:pos="4560"/>
          <w:tab w:val="left" w:pos="5640"/>
          <w:tab w:val="left" w:pos="7200"/>
          <w:tab w:val="left" w:pos="9240"/>
        </w:tabs>
        <w:spacing w:before="0" w:after="0" w:line="192" w:lineRule="auto"/>
      </w:pPr>
      <w:r>
        <w:t>1002.3</w:t>
      </w:r>
      <w:r w:rsidR="001D2D0D">
        <w:t xml:space="preserve">. </w:t>
      </w:r>
      <w:r>
        <w:t>Control exists where an individual or an organization has the power, directly or indirectly, significantly to influence or direct the actions or policies of an organization or institution.</w:t>
      </w:r>
    </w:p>
    <w:p w14:paraId="0A770080" w14:textId="4247683E" w:rsidR="00355854" w:rsidRDefault="006F1168" w:rsidP="00615B45">
      <w:pPr>
        <w:pStyle w:val="FootnoteText"/>
        <w:spacing w:after="0"/>
      </w:pPr>
      <w:hyperlink r:id="rId1" w:history="1">
        <w:r w:rsidR="00355854" w:rsidRPr="006F1168">
          <w:rPr>
            <w:rStyle w:val="Hyperlink"/>
          </w:rPr>
          <w:t xml:space="preserve">The Provider Reimbursement Manual </w:t>
        </w:r>
        <w:r w:rsidR="001D2D0D" w:rsidRPr="006F1168">
          <w:rPr>
            <w:rStyle w:val="Hyperlink"/>
          </w:rPr>
          <w:t>–</w:t>
        </w:r>
        <w:r w:rsidR="00355854" w:rsidRPr="006F1168">
          <w:rPr>
            <w:rStyle w:val="Hyperlink"/>
          </w:rPr>
          <w:t xml:space="preserve"> Part 1</w:t>
        </w:r>
        <w:r w:rsidR="001D2D0D" w:rsidRPr="006F1168">
          <w:rPr>
            <w:rStyle w:val="Hyperlink"/>
          </w:rPr>
          <w:t>,</w:t>
        </w:r>
        <w:r w:rsidR="00355854" w:rsidRPr="006F1168">
          <w:rPr>
            <w:rStyle w:val="Hyperlink"/>
          </w:rPr>
          <w:t xml:space="preserve"> CMS</w:t>
        </w:r>
      </w:hyperlink>
      <w:r>
        <w:t>,</w:t>
      </w:r>
      <w:r w:rsidR="00355854">
        <w:t xml:space="preserve"> Chapter 10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7A20" w14:textId="7C3A6A7C" w:rsidR="008577AA" w:rsidRDefault="006F1168">
    <w:pPr>
      <w:pStyle w:val="Header"/>
    </w:pPr>
    <w:r>
      <w:rPr>
        <w:noProof/>
      </w:rPr>
      <w:pict w14:anchorId="4E71BB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4095157" o:spid="_x0000_s1026" type="#_x0000_t136" style="position:absolute;margin-left:0;margin-top:0;width:444.15pt;height:266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C34B" w14:textId="454169A9" w:rsidR="00306C62" w:rsidRDefault="00306C62">
    <w:pPr>
      <w:pStyle w:val="Header"/>
    </w:pPr>
  </w:p>
  <w:p w14:paraId="75159BE5" w14:textId="5BD59EB4" w:rsidR="008577AA" w:rsidRDefault="006F1168">
    <w:pPr>
      <w:pStyle w:val="Header"/>
    </w:pPr>
    <w:r>
      <w:rPr>
        <w:noProof/>
      </w:rPr>
      <w:pict w14:anchorId="1B2B01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4095158" o:spid="_x0000_s1027" type="#_x0000_t136" style="position:absolute;margin-left:0;margin-top:0;width:444.15pt;height:266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E9FB" w14:textId="27263215" w:rsidR="008577AA" w:rsidRDefault="001D2D0D">
    <w:pPr>
      <w:pStyle w:val="Header"/>
    </w:pPr>
    <w:r>
      <w:rPr>
        <w:noProof/>
      </w:rPr>
      <w:drawing>
        <wp:inline distT="0" distB="0" distL="0" distR="0" wp14:anchorId="7F5C1695" wp14:editId="611C8115">
          <wp:extent cx="2968132" cy="837143"/>
          <wp:effectExtent l="0" t="0" r="3810" b="0"/>
          <wp:docPr id="1239681703" name="Picture 2" descr="Logo:  Minnesota Nursing Home Workforce Standards Bo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681703" name="Picture 2" descr="Logo:  Minnesota Nursing Home Workforce Standards Boar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7720" cy="845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1168">
      <w:rPr>
        <w:noProof/>
      </w:rPr>
      <w:pict w14:anchorId="6FF63D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4095156" o:spid="_x0000_s1025" type="#_x0000_t136" style="position:absolute;margin-left:0;margin-top:0;width:444.15pt;height:266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13.1pt;height:24.6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86ABB"/>
    <w:multiLevelType w:val="multilevel"/>
    <w:tmpl w:val="B538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087F74"/>
    <w:multiLevelType w:val="multilevel"/>
    <w:tmpl w:val="D058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36A4A"/>
    <w:multiLevelType w:val="multilevel"/>
    <w:tmpl w:val="ADA0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00E6213"/>
    <w:multiLevelType w:val="multilevel"/>
    <w:tmpl w:val="5BB6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1C239CA"/>
    <w:multiLevelType w:val="hybridMultilevel"/>
    <w:tmpl w:val="58F8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97759"/>
    <w:multiLevelType w:val="multilevel"/>
    <w:tmpl w:val="E054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9A4269F"/>
    <w:multiLevelType w:val="multilevel"/>
    <w:tmpl w:val="C5EC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A729D"/>
    <w:multiLevelType w:val="hybridMultilevel"/>
    <w:tmpl w:val="AAE6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4A543E6"/>
    <w:multiLevelType w:val="multilevel"/>
    <w:tmpl w:val="3840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100E8"/>
    <w:multiLevelType w:val="multilevel"/>
    <w:tmpl w:val="F108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7FD14C9"/>
    <w:multiLevelType w:val="multilevel"/>
    <w:tmpl w:val="3ABA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AE52580"/>
    <w:multiLevelType w:val="multilevel"/>
    <w:tmpl w:val="C67A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D9296C"/>
    <w:multiLevelType w:val="multilevel"/>
    <w:tmpl w:val="AE40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5935457"/>
    <w:multiLevelType w:val="hybridMultilevel"/>
    <w:tmpl w:val="94366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1614A"/>
    <w:multiLevelType w:val="hybridMultilevel"/>
    <w:tmpl w:val="1DFC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766346">
    <w:abstractNumId w:val="3"/>
  </w:num>
  <w:num w:numId="2" w16cid:durableId="1886326660">
    <w:abstractNumId w:val="6"/>
  </w:num>
  <w:num w:numId="3" w16cid:durableId="1446927493">
    <w:abstractNumId w:val="36"/>
  </w:num>
  <w:num w:numId="4" w16cid:durableId="1967735357">
    <w:abstractNumId w:val="31"/>
  </w:num>
  <w:num w:numId="5" w16cid:durableId="1115558408">
    <w:abstractNumId w:val="26"/>
  </w:num>
  <w:num w:numId="6" w16cid:durableId="1245844930">
    <w:abstractNumId w:val="4"/>
  </w:num>
  <w:num w:numId="7" w16cid:durableId="1794134500">
    <w:abstractNumId w:val="20"/>
  </w:num>
  <w:num w:numId="8" w16cid:durableId="1975287318">
    <w:abstractNumId w:val="7"/>
  </w:num>
  <w:num w:numId="9" w16cid:durableId="1678800535">
    <w:abstractNumId w:val="13"/>
  </w:num>
  <w:num w:numId="10" w16cid:durableId="1410620564">
    <w:abstractNumId w:val="2"/>
  </w:num>
  <w:num w:numId="11" w16cid:durableId="469445959">
    <w:abstractNumId w:val="2"/>
  </w:num>
  <w:num w:numId="12" w16cid:durableId="1592667564">
    <w:abstractNumId w:val="37"/>
  </w:num>
  <w:num w:numId="13" w16cid:durableId="353965996">
    <w:abstractNumId w:val="40"/>
  </w:num>
  <w:num w:numId="14" w16cid:durableId="1295939205">
    <w:abstractNumId w:val="24"/>
  </w:num>
  <w:num w:numId="15" w16cid:durableId="842822292">
    <w:abstractNumId w:val="2"/>
  </w:num>
  <w:num w:numId="16" w16cid:durableId="936522110">
    <w:abstractNumId w:val="40"/>
  </w:num>
  <w:num w:numId="17" w16cid:durableId="939410343">
    <w:abstractNumId w:val="24"/>
  </w:num>
  <w:num w:numId="18" w16cid:durableId="1302609908">
    <w:abstractNumId w:val="10"/>
  </w:num>
  <w:num w:numId="19" w16cid:durableId="1991443688">
    <w:abstractNumId w:val="5"/>
  </w:num>
  <w:num w:numId="20" w16cid:durableId="1153525963">
    <w:abstractNumId w:val="1"/>
  </w:num>
  <w:num w:numId="21" w16cid:durableId="931622031">
    <w:abstractNumId w:val="0"/>
  </w:num>
  <w:num w:numId="22" w16cid:durableId="1561284650">
    <w:abstractNumId w:val="8"/>
  </w:num>
  <w:num w:numId="23" w16cid:durableId="1907521316">
    <w:abstractNumId w:val="30"/>
  </w:num>
  <w:num w:numId="24" w16cid:durableId="138766462">
    <w:abstractNumId w:val="32"/>
  </w:num>
  <w:num w:numId="25" w16cid:durableId="501118996">
    <w:abstractNumId w:val="22"/>
  </w:num>
  <w:num w:numId="26" w16cid:durableId="1929072511">
    <w:abstractNumId w:val="9"/>
  </w:num>
  <w:num w:numId="27" w16cid:durableId="1274284500">
    <w:abstractNumId w:val="28"/>
  </w:num>
  <w:num w:numId="28" w16cid:durableId="545918186">
    <w:abstractNumId w:val="32"/>
  </w:num>
  <w:num w:numId="29" w16cid:durableId="2065516976">
    <w:abstractNumId w:val="32"/>
  </w:num>
  <w:num w:numId="30" w16cid:durableId="1718822348">
    <w:abstractNumId w:val="29"/>
  </w:num>
  <w:num w:numId="31" w16cid:durableId="854613444">
    <w:abstractNumId w:val="17"/>
  </w:num>
  <w:num w:numId="32" w16cid:durableId="1813936954">
    <w:abstractNumId w:val="23"/>
  </w:num>
  <w:num w:numId="33" w16cid:durableId="832454616">
    <w:abstractNumId w:val="27"/>
  </w:num>
  <w:num w:numId="34" w16cid:durableId="1779983913">
    <w:abstractNumId w:val="14"/>
  </w:num>
  <w:num w:numId="35" w16cid:durableId="1280643451">
    <w:abstractNumId w:val="33"/>
  </w:num>
  <w:num w:numId="36" w16cid:durableId="415245550">
    <w:abstractNumId w:val="18"/>
  </w:num>
  <w:num w:numId="37" w16cid:durableId="1134445626">
    <w:abstractNumId w:val="11"/>
  </w:num>
  <w:num w:numId="38" w16cid:durableId="158602">
    <w:abstractNumId w:val="34"/>
  </w:num>
  <w:num w:numId="39" w16cid:durableId="647713505">
    <w:abstractNumId w:val="12"/>
  </w:num>
  <w:num w:numId="40" w16cid:durableId="1020546987">
    <w:abstractNumId w:val="19"/>
  </w:num>
  <w:num w:numId="41" w16cid:durableId="1834032498">
    <w:abstractNumId w:val="35"/>
  </w:num>
  <w:num w:numId="42" w16cid:durableId="1001546747">
    <w:abstractNumId w:val="15"/>
  </w:num>
  <w:num w:numId="43" w16cid:durableId="1848712731">
    <w:abstractNumId w:val="25"/>
  </w:num>
  <w:num w:numId="44" w16cid:durableId="1191649646">
    <w:abstractNumId w:val="38"/>
  </w:num>
  <w:num w:numId="45" w16cid:durableId="1972009258">
    <w:abstractNumId w:val="16"/>
  </w:num>
  <w:num w:numId="46" w16cid:durableId="1841462142">
    <w:abstractNumId w:val="39"/>
  </w:num>
  <w:num w:numId="47" w16cid:durableId="1023673123">
    <w:abstractNumId w:val="41"/>
  </w:num>
  <w:num w:numId="48" w16cid:durableId="741685359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22"/>
    <w:rsid w:val="00002DEC"/>
    <w:rsid w:val="00006359"/>
    <w:rsid w:val="000065AC"/>
    <w:rsid w:val="00006A0A"/>
    <w:rsid w:val="000375C2"/>
    <w:rsid w:val="00037E5C"/>
    <w:rsid w:val="0004311B"/>
    <w:rsid w:val="00046BED"/>
    <w:rsid w:val="000604A4"/>
    <w:rsid w:val="00064B90"/>
    <w:rsid w:val="000679EC"/>
    <w:rsid w:val="000714C8"/>
    <w:rsid w:val="0007374A"/>
    <w:rsid w:val="00074FC1"/>
    <w:rsid w:val="00080404"/>
    <w:rsid w:val="00084742"/>
    <w:rsid w:val="00095F66"/>
    <w:rsid w:val="000A6F5E"/>
    <w:rsid w:val="000B2E68"/>
    <w:rsid w:val="000B47F2"/>
    <w:rsid w:val="000B4CA4"/>
    <w:rsid w:val="000C3708"/>
    <w:rsid w:val="000C3761"/>
    <w:rsid w:val="000C7373"/>
    <w:rsid w:val="000D7102"/>
    <w:rsid w:val="000E313B"/>
    <w:rsid w:val="000E3E9D"/>
    <w:rsid w:val="000E632A"/>
    <w:rsid w:val="000E7443"/>
    <w:rsid w:val="000F0A15"/>
    <w:rsid w:val="000F4BB1"/>
    <w:rsid w:val="00101D59"/>
    <w:rsid w:val="001127E2"/>
    <w:rsid w:val="00112F77"/>
    <w:rsid w:val="001339D3"/>
    <w:rsid w:val="00135082"/>
    <w:rsid w:val="00135DC7"/>
    <w:rsid w:val="00147ED1"/>
    <w:rsid w:val="001500D6"/>
    <w:rsid w:val="00157C41"/>
    <w:rsid w:val="001658CF"/>
    <w:rsid w:val="001661D9"/>
    <w:rsid w:val="001708EC"/>
    <w:rsid w:val="001925A8"/>
    <w:rsid w:val="00193E22"/>
    <w:rsid w:val="0019673D"/>
    <w:rsid w:val="001A26D9"/>
    <w:rsid w:val="001A46BB"/>
    <w:rsid w:val="001B5073"/>
    <w:rsid w:val="001B5833"/>
    <w:rsid w:val="001B5EC9"/>
    <w:rsid w:val="001C1DC2"/>
    <w:rsid w:val="001C55E0"/>
    <w:rsid w:val="001D2D0D"/>
    <w:rsid w:val="001E5ECF"/>
    <w:rsid w:val="001F5F1F"/>
    <w:rsid w:val="002005B8"/>
    <w:rsid w:val="00210261"/>
    <w:rsid w:val="00211CA3"/>
    <w:rsid w:val="002139C0"/>
    <w:rsid w:val="00222A49"/>
    <w:rsid w:val="0022552E"/>
    <w:rsid w:val="00226BD8"/>
    <w:rsid w:val="00241FE9"/>
    <w:rsid w:val="00243CB2"/>
    <w:rsid w:val="00255FFC"/>
    <w:rsid w:val="00261247"/>
    <w:rsid w:val="002624DC"/>
    <w:rsid w:val="00262807"/>
    <w:rsid w:val="00264652"/>
    <w:rsid w:val="00272E52"/>
    <w:rsid w:val="0027708D"/>
    <w:rsid w:val="00282084"/>
    <w:rsid w:val="00291052"/>
    <w:rsid w:val="002B42F9"/>
    <w:rsid w:val="002B5E79"/>
    <w:rsid w:val="002C0859"/>
    <w:rsid w:val="002C440E"/>
    <w:rsid w:val="002D259C"/>
    <w:rsid w:val="002D3A55"/>
    <w:rsid w:val="002D7CF1"/>
    <w:rsid w:val="002F1947"/>
    <w:rsid w:val="00306C62"/>
    <w:rsid w:val="00306D94"/>
    <w:rsid w:val="003125DF"/>
    <w:rsid w:val="00335736"/>
    <w:rsid w:val="003432CA"/>
    <w:rsid w:val="00355854"/>
    <w:rsid w:val="003563D2"/>
    <w:rsid w:val="00376FA5"/>
    <w:rsid w:val="00385911"/>
    <w:rsid w:val="003872A3"/>
    <w:rsid w:val="00387F53"/>
    <w:rsid w:val="003963B0"/>
    <w:rsid w:val="003A1479"/>
    <w:rsid w:val="003A1813"/>
    <w:rsid w:val="003A563D"/>
    <w:rsid w:val="003B3ADC"/>
    <w:rsid w:val="003B7D82"/>
    <w:rsid w:val="003C4644"/>
    <w:rsid w:val="003C5BE3"/>
    <w:rsid w:val="003C7732"/>
    <w:rsid w:val="003E1429"/>
    <w:rsid w:val="003F288C"/>
    <w:rsid w:val="003F78A4"/>
    <w:rsid w:val="00413A7C"/>
    <w:rsid w:val="004141DD"/>
    <w:rsid w:val="004175A2"/>
    <w:rsid w:val="004426B8"/>
    <w:rsid w:val="0045080D"/>
    <w:rsid w:val="00461804"/>
    <w:rsid w:val="00466810"/>
    <w:rsid w:val="004760B7"/>
    <w:rsid w:val="004816B5"/>
    <w:rsid w:val="00483DD2"/>
    <w:rsid w:val="004841C5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EFF"/>
    <w:rsid w:val="004F25BB"/>
    <w:rsid w:val="004F6B75"/>
    <w:rsid w:val="0050093F"/>
    <w:rsid w:val="0051197D"/>
    <w:rsid w:val="00513049"/>
    <w:rsid w:val="00514788"/>
    <w:rsid w:val="00517E0F"/>
    <w:rsid w:val="0054371B"/>
    <w:rsid w:val="00545944"/>
    <w:rsid w:val="00550A99"/>
    <w:rsid w:val="005556DC"/>
    <w:rsid w:val="0056615E"/>
    <w:rsid w:val="005666F2"/>
    <w:rsid w:val="00572D84"/>
    <w:rsid w:val="005827E1"/>
    <w:rsid w:val="005831F8"/>
    <w:rsid w:val="005B2DDF"/>
    <w:rsid w:val="005B4AE7"/>
    <w:rsid w:val="005B53B0"/>
    <w:rsid w:val="005D4207"/>
    <w:rsid w:val="005D454C"/>
    <w:rsid w:val="005D45B3"/>
    <w:rsid w:val="005F6005"/>
    <w:rsid w:val="006064AB"/>
    <w:rsid w:val="00606C3F"/>
    <w:rsid w:val="00615B45"/>
    <w:rsid w:val="00617767"/>
    <w:rsid w:val="00622BB5"/>
    <w:rsid w:val="00623D2D"/>
    <w:rsid w:val="00627D26"/>
    <w:rsid w:val="006526E4"/>
    <w:rsid w:val="00655345"/>
    <w:rsid w:val="00672536"/>
    <w:rsid w:val="00672A42"/>
    <w:rsid w:val="00681EDC"/>
    <w:rsid w:val="0068649F"/>
    <w:rsid w:val="00687189"/>
    <w:rsid w:val="00687262"/>
    <w:rsid w:val="006941C5"/>
    <w:rsid w:val="00696546"/>
    <w:rsid w:val="006977A9"/>
    <w:rsid w:val="00697CCC"/>
    <w:rsid w:val="006A697C"/>
    <w:rsid w:val="006B13B7"/>
    <w:rsid w:val="006B2942"/>
    <w:rsid w:val="006B3994"/>
    <w:rsid w:val="006B54E9"/>
    <w:rsid w:val="006C0E45"/>
    <w:rsid w:val="006D4829"/>
    <w:rsid w:val="006D7356"/>
    <w:rsid w:val="006E5A51"/>
    <w:rsid w:val="006F1168"/>
    <w:rsid w:val="006F3B38"/>
    <w:rsid w:val="007137A4"/>
    <w:rsid w:val="00716198"/>
    <w:rsid w:val="00731990"/>
    <w:rsid w:val="00736FEF"/>
    <w:rsid w:val="0074778B"/>
    <w:rsid w:val="007662D6"/>
    <w:rsid w:val="00767E53"/>
    <w:rsid w:val="0077225E"/>
    <w:rsid w:val="00780E94"/>
    <w:rsid w:val="0078270E"/>
    <w:rsid w:val="00785BFA"/>
    <w:rsid w:val="00787AE3"/>
    <w:rsid w:val="00793F48"/>
    <w:rsid w:val="007A45E4"/>
    <w:rsid w:val="007B153A"/>
    <w:rsid w:val="007B35B2"/>
    <w:rsid w:val="007B4354"/>
    <w:rsid w:val="007C1642"/>
    <w:rsid w:val="007D1FFF"/>
    <w:rsid w:val="007D42A0"/>
    <w:rsid w:val="007E1120"/>
    <w:rsid w:val="007E1B90"/>
    <w:rsid w:val="007E631E"/>
    <w:rsid w:val="007E685C"/>
    <w:rsid w:val="007E74D0"/>
    <w:rsid w:val="007F461B"/>
    <w:rsid w:val="007F4F06"/>
    <w:rsid w:val="007F6108"/>
    <w:rsid w:val="007F7097"/>
    <w:rsid w:val="008067A6"/>
    <w:rsid w:val="00807B1A"/>
    <w:rsid w:val="00821A16"/>
    <w:rsid w:val="008251B3"/>
    <w:rsid w:val="00844F1D"/>
    <w:rsid w:val="0084749F"/>
    <w:rsid w:val="00851751"/>
    <w:rsid w:val="008577AA"/>
    <w:rsid w:val="00864202"/>
    <w:rsid w:val="008812CE"/>
    <w:rsid w:val="008A6551"/>
    <w:rsid w:val="008B5443"/>
    <w:rsid w:val="008C7EEB"/>
    <w:rsid w:val="008D0DEF"/>
    <w:rsid w:val="008D217B"/>
    <w:rsid w:val="008D2256"/>
    <w:rsid w:val="008D5E3D"/>
    <w:rsid w:val="008D7CD3"/>
    <w:rsid w:val="008E7E7B"/>
    <w:rsid w:val="008F3C75"/>
    <w:rsid w:val="008F5369"/>
    <w:rsid w:val="0090737A"/>
    <w:rsid w:val="00912F27"/>
    <w:rsid w:val="00914F5A"/>
    <w:rsid w:val="00925291"/>
    <w:rsid w:val="009254B9"/>
    <w:rsid w:val="00927274"/>
    <w:rsid w:val="0092762C"/>
    <w:rsid w:val="00935F4F"/>
    <w:rsid w:val="00936B33"/>
    <w:rsid w:val="00942DE3"/>
    <w:rsid w:val="009509AF"/>
    <w:rsid w:val="00953EAF"/>
    <w:rsid w:val="0096108C"/>
    <w:rsid w:val="00963BA0"/>
    <w:rsid w:val="00967764"/>
    <w:rsid w:val="009810EE"/>
    <w:rsid w:val="00984CC9"/>
    <w:rsid w:val="0099233F"/>
    <w:rsid w:val="009A2A85"/>
    <w:rsid w:val="009B3236"/>
    <w:rsid w:val="009B3714"/>
    <w:rsid w:val="009B3BAB"/>
    <w:rsid w:val="009B54A0"/>
    <w:rsid w:val="009B6486"/>
    <w:rsid w:val="009C3742"/>
    <w:rsid w:val="009C6405"/>
    <w:rsid w:val="009E2119"/>
    <w:rsid w:val="009F478E"/>
    <w:rsid w:val="009F66B6"/>
    <w:rsid w:val="00A16AA0"/>
    <w:rsid w:val="00A262E1"/>
    <w:rsid w:val="00A30799"/>
    <w:rsid w:val="00A452C6"/>
    <w:rsid w:val="00A57FE8"/>
    <w:rsid w:val="00A64ECE"/>
    <w:rsid w:val="00A66185"/>
    <w:rsid w:val="00A67D35"/>
    <w:rsid w:val="00A71CAD"/>
    <w:rsid w:val="00A731A2"/>
    <w:rsid w:val="00A74FB5"/>
    <w:rsid w:val="00A827C1"/>
    <w:rsid w:val="00A869B0"/>
    <w:rsid w:val="00A93F40"/>
    <w:rsid w:val="00A96F93"/>
    <w:rsid w:val="00AA5BA4"/>
    <w:rsid w:val="00AB593C"/>
    <w:rsid w:val="00AE5772"/>
    <w:rsid w:val="00AF0D01"/>
    <w:rsid w:val="00AF22AD"/>
    <w:rsid w:val="00AF5065"/>
    <w:rsid w:val="00AF5107"/>
    <w:rsid w:val="00AF5A9D"/>
    <w:rsid w:val="00B06264"/>
    <w:rsid w:val="00B07C8F"/>
    <w:rsid w:val="00B275D4"/>
    <w:rsid w:val="00B33562"/>
    <w:rsid w:val="00B44224"/>
    <w:rsid w:val="00B54BAC"/>
    <w:rsid w:val="00B55C6B"/>
    <w:rsid w:val="00B61E1A"/>
    <w:rsid w:val="00B75051"/>
    <w:rsid w:val="00B859DE"/>
    <w:rsid w:val="00BB03B2"/>
    <w:rsid w:val="00BB2D2A"/>
    <w:rsid w:val="00BD0E59"/>
    <w:rsid w:val="00BD1DC1"/>
    <w:rsid w:val="00BF794B"/>
    <w:rsid w:val="00C04903"/>
    <w:rsid w:val="00C07BF0"/>
    <w:rsid w:val="00C12D2F"/>
    <w:rsid w:val="00C20BAF"/>
    <w:rsid w:val="00C223B3"/>
    <w:rsid w:val="00C232DA"/>
    <w:rsid w:val="00C23C46"/>
    <w:rsid w:val="00C277A8"/>
    <w:rsid w:val="00C309AE"/>
    <w:rsid w:val="00C365CE"/>
    <w:rsid w:val="00C417EB"/>
    <w:rsid w:val="00C528AE"/>
    <w:rsid w:val="00C62C7C"/>
    <w:rsid w:val="00C638CF"/>
    <w:rsid w:val="00C64047"/>
    <w:rsid w:val="00C651A3"/>
    <w:rsid w:val="00C82AED"/>
    <w:rsid w:val="00C851F4"/>
    <w:rsid w:val="00C87504"/>
    <w:rsid w:val="00C92A17"/>
    <w:rsid w:val="00CD402C"/>
    <w:rsid w:val="00CD4193"/>
    <w:rsid w:val="00CE0548"/>
    <w:rsid w:val="00CE40B4"/>
    <w:rsid w:val="00CE45B0"/>
    <w:rsid w:val="00CF143A"/>
    <w:rsid w:val="00CF14B0"/>
    <w:rsid w:val="00D0014D"/>
    <w:rsid w:val="00D00F95"/>
    <w:rsid w:val="00D22819"/>
    <w:rsid w:val="00D42632"/>
    <w:rsid w:val="00D50D28"/>
    <w:rsid w:val="00D511F0"/>
    <w:rsid w:val="00D529F9"/>
    <w:rsid w:val="00D54EE5"/>
    <w:rsid w:val="00D60A99"/>
    <w:rsid w:val="00D63F82"/>
    <w:rsid w:val="00D640FC"/>
    <w:rsid w:val="00D70F7D"/>
    <w:rsid w:val="00D91CA0"/>
    <w:rsid w:val="00D92929"/>
    <w:rsid w:val="00D93C2E"/>
    <w:rsid w:val="00D95469"/>
    <w:rsid w:val="00D95A0D"/>
    <w:rsid w:val="00D970A5"/>
    <w:rsid w:val="00DA0941"/>
    <w:rsid w:val="00DA641C"/>
    <w:rsid w:val="00DB4967"/>
    <w:rsid w:val="00DD2D53"/>
    <w:rsid w:val="00DE50CB"/>
    <w:rsid w:val="00E02A1A"/>
    <w:rsid w:val="00E05CB3"/>
    <w:rsid w:val="00E120FB"/>
    <w:rsid w:val="00E206AE"/>
    <w:rsid w:val="00E23263"/>
    <w:rsid w:val="00E23397"/>
    <w:rsid w:val="00E32CD7"/>
    <w:rsid w:val="00E41C3F"/>
    <w:rsid w:val="00E44E1A"/>
    <w:rsid w:val="00E44EE1"/>
    <w:rsid w:val="00E5241D"/>
    <w:rsid w:val="00E5680C"/>
    <w:rsid w:val="00E61A16"/>
    <w:rsid w:val="00E70404"/>
    <w:rsid w:val="00E7537E"/>
    <w:rsid w:val="00E76267"/>
    <w:rsid w:val="00E91DCD"/>
    <w:rsid w:val="00EA535B"/>
    <w:rsid w:val="00EB4FED"/>
    <w:rsid w:val="00EC0B2C"/>
    <w:rsid w:val="00EC56D6"/>
    <w:rsid w:val="00EC579D"/>
    <w:rsid w:val="00ED4E89"/>
    <w:rsid w:val="00ED5BDC"/>
    <w:rsid w:val="00ED7DAC"/>
    <w:rsid w:val="00EE1E66"/>
    <w:rsid w:val="00EE3E33"/>
    <w:rsid w:val="00EF262E"/>
    <w:rsid w:val="00F0608D"/>
    <w:rsid w:val="00F067A6"/>
    <w:rsid w:val="00F12692"/>
    <w:rsid w:val="00F20B25"/>
    <w:rsid w:val="00F26B75"/>
    <w:rsid w:val="00F3128A"/>
    <w:rsid w:val="00F31C4B"/>
    <w:rsid w:val="00F334CD"/>
    <w:rsid w:val="00F36A70"/>
    <w:rsid w:val="00F55B2A"/>
    <w:rsid w:val="00F57BBE"/>
    <w:rsid w:val="00F611C2"/>
    <w:rsid w:val="00F70C03"/>
    <w:rsid w:val="00F81721"/>
    <w:rsid w:val="00F9084A"/>
    <w:rsid w:val="00F97F8B"/>
    <w:rsid w:val="00FA62C8"/>
    <w:rsid w:val="00FB427D"/>
    <w:rsid w:val="00FB6E40"/>
    <w:rsid w:val="00FD1CCB"/>
    <w:rsid w:val="00FD76E1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9BEED14"/>
  <w15:chartTrackingRefBased/>
  <w15:docId w15:val="{08AC9E8E-21E4-4709-ABDE-455CBC21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2"/>
        <w:sz w:val="22"/>
        <w:szCs w:val="22"/>
        <w:lang w:val="en-US" w:eastAsia="en-US" w:bidi="en-US"/>
        <w14:ligatures w14:val="standardContextual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2D0D"/>
    <w:pPr>
      <w:spacing w:before="100" w:after="100"/>
    </w:pPr>
    <w:rPr>
      <w:kern w:val="0"/>
    </w:rPr>
  </w:style>
  <w:style w:type="paragraph" w:styleId="Heading1">
    <w:name w:val="heading 1"/>
    <w:next w:val="Normal"/>
    <w:link w:val="Heading1Char"/>
    <w:uiPriority w:val="1"/>
    <w:qFormat/>
    <w:rsid w:val="003E1429"/>
    <w:pPr>
      <w:keepNext/>
      <w:keepLines/>
      <w:tabs>
        <w:tab w:val="left" w:pos="3345"/>
      </w:tabs>
      <w:spacing w:before="240" w:after="6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9"/>
    <w:qFormat/>
    <w:rsid w:val="003E1429"/>
    <w:pPr>
      <w:keepNext/>
      <w:keepLines/>
      <w:spacing w:before="240" w:after="6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5831F8"/>
    <w:pPr>
      <w:keepNext/>
      <w:spacing w:before="240" w:after="6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paragraph" w:styleId="Heading4">
    <w:name w:val="heading 4"/>
    <w:next w:val="Normal"/>
    <w:link w:val="Heading4Char"/>
    <w:uiPriority w:val="1"/>
    <w:qFormat/>
    <w:rsid w:val="004F6B75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0D710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0D710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1429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E1429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5831F8"/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F6B75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0D7102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0D7102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1B507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3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95F66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Autospacing="1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A16AA0"/>
    <w:pPr>
      <w:spacing w:line="240" w:lineRule="auto"/>
    </w:pPr>
    <w:rPr>
      <w:b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  <w:style w:type="character" w:customStyle="1" w:styleId="headnote">
    <w:name w:val="headnote"/>
    <w:basedOn w:val="DefaultParagraphFont"/>
    <w:rsid w:val="00193E22"/>
  </w:style>
  <w:style w:type="paragraph" w:customStyle="1" w:styleId="paragraph">
    <w:name w:val="paragraph"/>
    <w:basedOn w:val="Normal"/>
    <w:rsid w:val="00C20BAF"/>
    <w:pPr>
      <w:spacing w:beforeAutospacing="1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contentcontrolboundarysink">
    <w:name w:val="contentcontrolboundarysink"/>
    <w:basedOn w:val="DefaultParagraphFont"/>
    <w:rsid w:val="00C20BAF"/>
  </w:style>
  <w:style w:type="character" w:customStyle="1" w:styleId="normaltextrun">
    <w:name w:val="normaltextrun"/>
    <w:basedOn w:val="DefaultParagraphFont"/>
    <w:rsid w:val="00C20BAF"/>
  </w:style>
  <w:style w:type="character" w:customStyle="1" w:styleId="eop">
    <w:name w:val="eop"/>
    <w:basedOn w:val="DefaultParagraphFont"/>
    <w:rsid w:val="00C20BAF"/>
  </w:style>
  <w:style w:type="character" w:customStyle="1" w:styleId="ui-provider">
    <w:name w:val="ui-provider"/>
    <w:basedOn w:val="DefaultParagraphFont"/>
    <w:rsid w:val="00627D26"/>
  </w:style>
  <w:style w:type="paragraph" w:styleId="Revision">
    <w:name w:val="Revision"/>
    <w:hidden/>
    <w:uiPriority w:val="99"/>
    <w:semiHidden/>
    <w:rsid w:val="00F81721"/>
    <w:pPr>
      <w:spacing w:before="0" w:line="240" w:lineRule="auto"/>
    </w:pPr>
    <w:rPr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1D2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ms.gov/Regulations-and-Guidance/Guidance/Manuals/Paper-Based-Manuals-Items/CMS021929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8D8F5-3127-455C-A1FD-C41277982667}"/>
      </w:docPartPr>
      <w:docPartBody>
        <w:p w:rsidR="00E06EF3" w:rsidRDefault="00B04AF8">
          <w:r w:rsidRPr="00605D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CB5A4-3803-4350-AC41-4AF6BCE7FABB}"/>
      </w:docPartPr>
      <w:docPartBody>
        <w:p w:rsidR="00E06EF3" w:rsidRDefault="00B04AF8">
          <w:r w:rsidRPr="00605DF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F8"/>
    <w:rsid w:val="0025171E"/>
    <w:rsid w:val="00B04AF8"/>
    <w:rsid w:val="00E0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4A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775</Words>
  <Characters>4407</Characters>
  <Application>Microsoft Office Word</Application>
  <DocSecurity>0</DocSecurity>
  <Lines>97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Waiver or variance application</vt:lpstr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 or variance application</dc:title>
  <dc:subject/>
  <dc:creator>Nursing Home Workforce Standards Board, Minnesota Department of Labor and Industry</dc:creator>
  <cp:keywords/>
  <dc:description/>
  <cp:lastModifiedBy>OBrien, Jenny (DLI)</cp:lastModifiedBy>
  <cp:revision>3</cp:revision>
  <dcterms:created xsi:type="dcterms:W3CDTF">2024-12-04T20:23:00Z</dcterms:created>
  <dcterms:modified xsi:type="dcterms:W3CDTF">2024-12-04T20:28:00Z</dcterms:modified>
</cp:coreProperties>
</file>