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38DB" w14:textId="096F3E26" w:rsidR="0077383B" w:rsidRDefault="005B34EF" w:rsidP="009D1F64">
      <w:pPr>
        <w:pStyle w:val="Heading1"/>
      </w:pPr>
      <w:r>
        <w:t xml:space="preserve">Registered </w:t>
      </w:r>
      <w:r w:rsidR="001D0153">
        <w:t>Apprenticeships of Tomorrow</w:t>
      </w:r>
      <w:r w:rsidR="001A310E">
        <w:t>’s Clean Economy</w:t>
      </w:r>
      <w:r w:rsidR="001D0153">
        <w:t xml:space="preserve"> Grant</w:t>
      </w:r>
      <w:r w:rsidR="002E470C">
        <w:t xml:space="preserve"> - Semiconductor</w:t>
      </w:r>
      <w:r w:rsidR="00C96794">
        <w:t>s</w:t>
      </w:r>
    </w:p>
    <w:p w14:paraId="30689372" w14:textId="64F0C0C1" w:rsidR="00D0150E" w:rsidRDefault="00D0150E" w:rsidP="00D0150E">
      <w:pPr>
        <w:pStyle w:val="Heading2"/>
      </w:pPr>
      <w:r w:rsidRPr="00D52959">
        <w:t xml:space="preserve">Organization </w:t>
      </w:r>
      <w:r w:rsidR="00FC7ACC">
        <w:t>information</w:t>
      </w:r>
    </w:p>
    <w:p w14:paraId="7783880C" w14:textId="40252BAF" w:rsidR="00BF37E2" w:rsidRDefault="00BF37E2" w:rsidP="008F034E">
      <w:r>
        <w:t xml:space="preserve">Organization name: </w:t>
      </w:r>
    </w:p>
    <w:p w14:paraId="1587A771" w14:textId="53325143" w:rsidR="008F034E" w:rsidRPr="008F034E" w:rsidRDefault="008F034E" w:rsidP="008F034E">
      <w:r w:rsidRPr="008F034E">
        <w:t xml:space="preserve">Mailing address:  </w:t>
      </w:r>
    </w:p>
    <w:p w14:paraId="24A1C62C" w14:textId="1740CF63" w:rsidR="00AD43C6" w:rsidRDefault="008F034E" w:rsidP="20745345">
      <w:r>
        <w:t xml:space="preserve">Contact name, title: </w:t>
      </w:r>
      <w:r w:rsidR="00AD43C6">
        <w:t xml:space="preserve"> </w:t>
      </w:r>
    </w:p>
    <w:p w14:paraId="60D626A0" w14:textId="6D3C5DDF" w:rsidR="00233BAB" w:rsidRDefault="008F034E" w:rsidP="20745345">
      <w:r>
        <w:t>Contact phone</w:t>
      </w:r>
      <w:r w:rsidR="0095526A">
        <w:t>:</w:t>
      </w:r>
      <w:r w:rsidR="00AD43C6">
        <w:t xml:space="preserve"> </w:t>
      </w:r>
    </w:p>
    <w:p w14:paraId="4A805FC3" w14:textId="3FEA36B0" w:rsidR="00233BAB" w:rsidRDefault="0095526A" w:rsidP="20745345">
      <w:r>
        <w:t xml:space="preserve">Contact </w:t>
      </w:r>
      <w:r w:rsidR="00E92F78">
        <w:t>email</w:t>
      </w:r>
      <w:r w:rsidR="008F034E">
        <w:t xml:space="preserve">:  </w:t>
      </w:r>
      <w:r w:rsidR="00AD43C6">
        <w:t xml:space="preserve"> </w:t>
      </w:r>
    </w:p>
    <w:p w14:paraId="2D9F2C23" w14:textId="2C60CD73" w:rsidR="00233BAB" w:rsidRDefault="00233BAB" w:rsidP="20745345">
      <w:r>
        <w:t>Organization</w:t>
      </w:r>
      <w:r w:rsidR="00FC7ACC">
        <w:t xml:space="preserve"> mission: </w:t>
      </w:r>
      <w:r w:rsidR="00AD43C6">
        <w:t xml:space="preserve"> </w:t>
      </w:r>
    </w:p>
    <w:p w14:paraId="31E7F4AD" w14:textId="6C9FD2AC" w:rsidR="00C91EA6" w:rsidRPr="00C8484A" w:rsidRDefault="00C91EA6" w:rsidP="20745345">
      <w:r w:rsidRPr="00C8484A">
        <w:t>U</w:t>
      </w:r>
      <w:r w:rsidR="00C8484A" w:rsidRPr="00C8484A">
        <w:t>nique Entity Identifier (UEI)</w:t>
      </w:r>
      <w:r w:rsidRPr="00C8484A">
        <w:t xml:space="preserve"> Number*: </w:t>
      </w:r>
    </w:p>
    <w:p w14:paraId="63C6237E" w14:textId="77777777" w:rsidR="00C91EA6" w:rsidRDefault="00C91EA6" w:rsidP="00C91EA6">
      <w:r w:rsidRPr="00C8484A">
        <w:t>*All organizations applying for federal funding must have a Unique Entity Identifier (UEI). A UEI is a unique twelve-character ID number that is used to track how the federal grant is allocated. Register for or verify a UEI number (</w:t>
      </w:r>
      <w:hyperlink r:id="rId8" w:history="1">
        <w:r w:rsidRPr="00C8484A">
          <w:rPr>
            <w:rStyle w:val="Hyperlink"/>
          </w:rPr>
          <w:t>https://sam.gov/content/home</w:t>
        </w:r>
      </w:hyperlink>
      <w:r w:rsidRPr="00C8484A">
        <w:t>).</w:t>
      </w:r>
    </w:p>
    <w:p w14:paraId="1991896A" w14:textId="42869592" w:rsidR="00E54491" w:rsidRPr="00B959AE" w:rsidRDefault="00E54491" w:rsidP="00E54491">
      <w:pPr>
        <w:pStyle w:val="Heading2"/>
        <w:rPr>
          <w:b w:val="0"/>
          <w:bCs/>
          <w:color w:val="auto"/>
          <w:sz w:val="24"/>
          <w:szCs w:val="24"/>
        </w:rPr>
      </w:pPr>
      <w:r w:rsidRPr="0052392D">
        <w:t>P</w:t>
      </w:r>
      <w:r w:rsidR="00AE4370">
        <w:t>rogram</w:t>
      </w:r>
      <w:r w:rsidRPr="0052392D">
        <w:t xml:space="preserve"> </w:t>
      </w:r>
      <w:r>
        <w:t xml:space="preserve">overview </w:t>
      </w:r>
      <w:r w:rsidRPr="003811CD">
        <w:t>(</w:t>
      </w:r>
      <w:r w:rsidR="00C00543" w:rsidRPr="003811CD">
        <w:t>1</w:t>
      </w:r>
      <w:r w:rsidR="002E470C">
        <w:t>0</w:t>
      </w:r>
      <w:r w:rsidRPr="003811CD">
        <w:t xml:space="preserve"> points) </w:t>
      </w:r>
      <w:r w:rsidRPr="00BE3CB3">
        <w:rPr>
          <w:b w:val="0"/>
          <w:bCs/>
          <w:color w:val="auto"/>
          <w:sz w:val="22"/>
          <w:szCs w:val="22"/>
        </w:rPr>
        <w:t>(up t</w:t>
      </w:r>
      <w:r w:rsidRPr="003811CD">
        <w:rPr>
          <w:b w:val="0"/>
          <w:bCs/>
          <w:color w:val="auto"/>
          <w:sz w:val="22"/>
          <w:szCs w:val="22"/>
        </w:rPr>
        <w:t xml:space="preserve">o </w:t>
      </w:r>
      <w:r w:rsidR="00925B82" w:rsidRPr="003811CD">
        <w:rPr>
          <w:b w:val="0"/>
          <w:bCs/>
          <w:color w:val="auto"/>
          <w:sz w:val="22"/>
          <w:szCs w:val="22"/>
        </w:rPr>
        <w:t>250</w:t>
      </w:r>
      <w:r w:rsidRPr="003811CD">
        <w:rPr>
          <w:b w:val="0"/>
          <w:bCs/>
          <w:color w:val="auto"/>
          <w:sz w:val="22"/>
          <w:szCs w:val="22"/>
        </w:rPr>
        <w:t xml:space="preserve"> w</w:t>
      </w:r>
      <w:r w:rsidRPr="00BE3CB3">
        <w:rPr>
          <w:b w:val="0"/>
          <w:bCs/>
          <w:color w:val="auto"/>
          <w:sz w:val="22"/>
          <w:szCs w:val="22"/>
        </w:rPr>
        <w:t>ords</w:t>
      </w:r>
      <w:r w:rsidR="00AD389D">
        <w:rPr>
          <w:b w:val="0"/>
          <w:bCs/>
          <w:color w:val="auto"/>
          <w:sz w:val="22"/>
          <w:szCs w:val="22"/>
        </w:rPr>
        <w:t xml:space="preserve"> for this section</w:t>
      </w:r>
      <w:r w:rsidRPr="00BE3CB3">
        <w:rPr>
          <w:b w:val="0"/>
          <w:bCs/>
          <w:color w:val="auto"/>
          <w:sz w:val="22"/>
          <w:szCs w:val="22"/>
        </w:rPr>
        <w:t>)</w:t>
      </w:r>
    </w:p>
    <w:p w14:paraId="6EDD0A10" w14:textId="6F7B6DCE" w:rsidR="00E54491" w:rsidRDefault="00E54491" w:rsidP="00E54491">
      <w:r w:rsidRPr="00CB72DA">
        <w:t>Provide a clear summary of your grant goals</w:t>
      </w:r>
      <w:r w:rsidR="002F404C" w:rsidRPr="00CB72DA">
        <w:t xml:space="preserve"> and outcomes,</w:t>
      </w:r>
      <w:r w:rsidR="0061278E" w:rsidRPr="00CB72DA">
        <w:t xml:space="preserve"> and the</w:t>
      </w:r>
      <w:r w:rsidRPr="00CB72DA">
        <w:t xml:space="preserve"> </w:t>
      </w:r>
      <w:r w:rsidR="00234D03" w:rsidRPr="00CB72DA">
        <w:t xml:space="preserve">primary </w:t>
      </w:r>
      <w:r w:rsidRPr="00CB72DA">
        <w:t xml:space="preserve">activities you will </w:t>
      </w:r>
      <w:r w:rsidR="4B4C3083" w:rsidRPr="00CB72DA">
        <w:t>do</w:t>
      </w:r>
      <w:r w:rsidRPr="00CB72DA">
        <w:t xml:space="preserve"> to achieve th</w:t>
      </w:r>
      <w:r w:rsidR="00773ECF" w:rsidRPr="00CB72DA">
        <w:t>em</w:t>
      </w:r>
      <w:r w:rsidR="00FC271D" w:rsidRPr="00CB72DA">
        <w:t xml:space="preserve">. </w:t>
      </w:r>
    </w:p>
    <w:p w14:paraId="52AA6026" w14:textId="4C8DE492" w:rsidR="00D52959" w:rsidRPr="00B959AE" w:rsidRDefault="00D52959" w:rsidP="00D52959">
      <w:pPr>
        <w:pStyle w:val="Heading2"/>
        <w:rPr>
          <w:color w:val="auto"/>
          <w:sz w:val="22"/>
          <w:szCs w:val="22"/>
        </w:rPr>
      </w:pPr>
      <w:r>
        <w:t>Equity</w:t>
      </w:r>
      <w:r w:rsidR="0095553C">
        <w:t xml:space="preserve"> </w:t>
      </w:r>
      <w:r w:rsidR="0095553C" w:rsidRPr="003811CD">
        <w:t>(</w:t>
      </w:r>
      <w:r w:rsidR="00AE4370">
        <w:t>1</w:t>
      </w:r>
      <w:r w:rsidR="00C00543" w:rsidRPr="003811CD">
        <w:t>0</w:t>
      </w:r>
      <w:r w:rsidR="0095553C" w:rsidRPr="003811CD">
        <w:t xml:space="preserve"> points)</w:t>
      </w:r>
      <w:r w:rsidR="0094766E" w:rsidRPr="003811CD">
        <w:t xml:space="preserve"> </w:t>
      </w:r>
      <w:r w:rsidR="0094766E" w:rsidRPr="00BE3CB3">
        <w:rPr>
          <w:b w:val="0"/>
          <w:bCs/>
          <w:color w:val="auto"/>
          <w:sz w:val="22"/>
          <w:szCs w:val="22"/>
        </w:rPr>
        <w:t>(up to</w:t>
      </w:r>
      <w:r w:rsidR="0094766E" w:rsidRPr="00CB72DA">
        <w:rPr>
          <w:b w:val="0"/>
          <w:bCs/>
          <w:color w:val="auto"/>
          <w:sz w:val="22"/>
          <w:szCs w:val="22"/>
        </w:rPr>
        <w:t xml:space="preserve"> </w:t>
      </w:r>
      <w:r w:rsidR="00C22EC0" w:rsidRPr="00CB72DA">
        <w:rPr>
          <w:b w:val="0"/>
          <w:bCs/>
          <w:color w:val="auto"/>
          <w:sz w:val="22"/>
          <w:szCs w:val="22"/>
        </w:rPr>
        <w:t>4</w:t>
      </w:r>
      <w:r w:rsidR="00C2454A" w:rsidRPr="00CB72DA">
        <w:rPr>
          <w:b w:val="0"/>
          <w:bCs/>
          <w:color w:val="auto"/>
          <w:sz w:val="22"/>
          <w:szCs w:val="22"/>
        </w:rPr>
        <w:t>00</w:t>
      </w:r>
      <w:r w:rsidR="0094766E" w:rsidRPr="00CB72DA">
        <w:rPr>
          <w:b w:val="0"/>
          <w:bCs/>
          <w:color w:val="auto"/>
          <w:sz w:val="22"/>
          <w:szCs w:val="22"/>
        </w:rPr>
        <w:t xml:space="preserve"> words)</w:t>
      </w:r>
    </w:p>
    <w:p w14:paraId="197FE8D7" w14:textId="213CCF21" w:rsidR="00E25A68" w:rsidRPr="00CB72DA" w:rsidRDefault="005548BF" w:rsidP="00CB72DA">
      <w:pPr>
        <w:pStyle w:val="ListParagraph"/>
        <w:numPr>
          <w:ilvl w:val="0"/>
          <w:numId w:val="36"/>
        </w:numPr>
      </w:pPr>
      <w:r w:rsidRPr="00CB72DA">
        <w:t>Describe which focus population</w:t>
      </w:r>
      <w:r w:rsidR="007507CF">
        <w:t>s</w:t>
      </w:r>
      <w:r w:rsidR="00A465FE" w:rsidRPr="00CB72DA">
        <w:t>, as de</w:t>
      </w:r>
      <w:r w:rsidR="00737851" w:rsidRPr="00CB72DA">
        <w:t>scribed</w:t>
      </w:r>
      <w:r w:rsidR="00A465FE" w:rsidRPr="00CB72DA">
        <w:t xml:space="preserve"> in the </w:t>
      </w:r>
      <w:r w:rsidR="007507CF">
        <w:t>request for proposal (</w:t>
      </w:r>
      <w:r w:rsidR="00A465FE" w:rsidRPr="00CB72DA">
        <w:t>RFP</w:t>
      </w:r>
      <w:r w:rsidR="007507CF">
        <w:t>)</w:t>
      </w:r>
      <w:r w:rsidR="00A465FE" w:rsidRPr="00CB72DA">
        <w:t>,</w:t>
      </w:r>
      <w:r w:rsidRPr="00CB72DA">
        <w:t xml:space="preserve"> your organization will </w:t>
      </w:r>
      <w:r w:rsidR="1327A35C" w:rsidRPr="00CB72DA">
        <w:t>serve with</w:t>
      </w:r>
      <w:r w:rsidR="00131BB1" w:rsidRPr="00CB72DA">
        <w:t xml:space="preserve"> </w:t>
      </w:r>
      <w:r w:rsidRPr="00CB72DA">
        <w:t xml:space="preserve">the grant. </w:t>
      </w:r>
    </w:p>
    <w:p w14:paraId="63C5909F" w14:textId="77777777" w:rsidR="00CB72DA" w:rsidRPr="00CB72DA" w:rsidRDefault="00CB72DA" w:rsidP="00CB72DA">
      <w:pPr>
        <w:pStyle w:val="ListParagraph"/>
        <w:numPr>
          <w:ilvl w:val="0"/>
          <w:numId w:val="0"/>
        </w:numPr>
        <w:ind w:left="720"/>
      </w:pPr>
    </w:p>
    <w:p w14:paraId="6FA671BB" w14:textId="34E2DACA" w:rsidR="00EA1073" w:rsidRPr="00CB72DA" w:rsidRDefault="00654FD2" w:rsidP="00CB72DA">
      <w:pPr>
        <w:pStyle w:val="ListParagraph"/>
        <w:numPr>
          <w:ilvl w:val="0"/>
          <w:numId w:val="36"/>
        </w:numPr>
      </w:pPr>
      <w:r w:rsidRPr="00CB72DA">
        <w:t xml:space="preserve">Provide information regarding your organization’s experience with and ability to serve </w:t>
      </w:r>
      <w:r w:rsidR="00FC4061" w:rsidRPr="00CB72DA">
        <w:t>the focus population</w:t>
      </w:r>
      <w:r w:rsidR="007507CF">
        <w:t>s</w:t>
      </w:r>
      <w:r w:rsidR="0064769D" w:rsidRPr="00CB72DA">
        <w:t xml:space="preserve"> </w:t>
      </w:r>
      <w:r w:rsidR="00E172BE" w:rsidRPr="00CB72DA">
        <w:t>through methods that are community centered, culturally relevant and accessible.</w:t>
      </w:r>
      <w:r w:rsidR="006D6F48" w:rsidRPr="00CB72DA">
        <w:t xml:space="preserve"> </w:t>
      </w:r>
    </w:p>
    <w:p w14:paraId="7CF0DA2C" w14:textId="77777777" w:rsidR="00AE4370" w:rsidRPr="00CB72DA" w:rsidRDefault="00AE4370" w:rsidP="00CB72DA">
      <w:pPr>
        <w:pStyle w:val="ListParagraph"/>
        <w:numPr>
          <w:ilvl w:val="0"/>
          <w:numId w:val="0"/>
        </w:numPr>
        <w:ind w:left="720"/>
      </w:pPr>
    </w:p>
    <w:p w14:paraId="1A249E3F" w14:textId="77777777" w:rsidR="00513540" w:rsidRDefault="00C9628F" w:rsidP="007F6E35">
      <w:pPr>
        <w:pStyle w:val="Heading2"/>
        <w:rPr>
          <w:b w:val="0"/>
          <w:bCs/>
          <w:color w:val="auto"/>
          <w:sz w:val="22"/>
          <w:szCs w:val="22"/>
        </w:rPr>
      </w:pPr>
      <w:r>
        <w:t>Program activities and services</w:t>
      </w:r>
      <w:r w:rsidR="0095553C">
        <w:t xml:space="preserve"> </w:t>
      </w:r>
      <w:r w:rsidR="0095553C" w:rsidRPr="003811CD">
        <w:t>(</w:t>
      </w:r>
      <w:r w:rsidR="00C00543" w:rsidRPr="003811CD">
        <w:t>25</w:t>
      </w:r>
      <w:r w:rsidR="0095553C" w:rsidRPr="003811CD">
        <w:t xml:space="preserve"> points)</w:t>
      </w:r>
      <w:r w:rsidR="0094766E">
        <w:rPr>
          <w:color w:val="C00000"/>
        </w:rPr>
        <w:t xml:space="preserve"> </w:t>
      </w:r>
      <w:r w:rsidR="0094766E" w:rsidRPr="00BE3CB3">
        <w:rPr>
          <w:b w:val="0"/>
          <w:bCs/>
          <w:color w:val="auto"/>
          <w:sz w:val="22"/>
          <w:szCs w:val="22"/>
        </w:rPr>
        <w:t xml:space="preserve">(up </w:t>
      </w:r>
      <w:r w:rsidR="0094766E" w:rsidRPr="00CB72DA">
        <w:rPr>
          <w:b w:val="0"/>
          <w:bCs/>
          <w:color w:val="auto"/>
          <w:sz w:val="22"/>
          <w:szCs w:val="22"/>
        </w:rPr>
        <w:t xml:space="preserve">to </w:t>
      </w:r>
      <w:r w:rsidR="00BF259D" w:rsidRPr="00CB72DA">
        <w:rPr>
          <w:b w:val="0"/>
          <w:bCs/>
          <w:color w:val="auto"/>
          <w:sz w:val="22"/>
          <w:szCs w:val="22"/>
        </w:rPr>
        <w:t>600</w:t>
      </w:r>
      <w:r w:rsidR="0094766E" w:rsidRPr="00CB72DA">
        <w:rPr>
          <w:b w:val="0"/>
          <w:bCs/>
          <w:color w:val="auto"/>
          <w:sz w:val="22"/>
          <w:szCs w:val="22"/>
        </w:rPr>
        <w:t xml:space="preserve"> w</w:t>
      </w:r>
      <w:r w:rsidR="0094766E" w:rsidRPr="00BE3CB3">
        <w:rPr>
          <w:b w:val="0"/>
          <w:bCs/>
          <w:color w:val="auto"/>
          <w:sz w:val="22"/>
          <w:szCs w:val="22"/>
        </w:rPr>
        <w:t>ords)</w:t>
      </w:r>
    </w:p>
    <w:p w14:paraId="53D853C8" w14:textId="5296BFA5" w:rsidR="00955A69" w:rsidRDefault="00FD0B73" w:rsidP="00513540">
      <w:r w:rsidRPr="00513540">
        <w:t xml:space="preserve">Explain </w:t>
      </w:r>
      <w:r w:rsidR="00A82902" w:rsidRPr="00513540">
        <w:t>in detail</w:t>
      </w:r>
      <w:r w:rsidR="00AE4370" w:rsidRPr="00513540">
        <w:t xml:space="preserve"> the work to be performed to achieve the planned grant outcomes</w:t>
      </w:r>
      <w:r w:rsidR="00BB767E">
        <w:t>, with the focus on the following:</w:t>
      </w:r>
    </w:p>
    <w:p w14:paraId="52C106E3" w14:textId="5B5B9363" w:rsidR="002E470C" w:rsidRDefault="00E04890" w:rsidP="002E470C">
      <w:pPr>
        <w:pStyle w:val="ListParagraph"/>
        <w:numPr>
          <w:ilvl w:val="0"/>
          <w:numId w:val="48"/>
        </w:numPr>
      </w:pPr>
      <w:r>
        <w:lastRenderedPageBreak/>
        <w:t xml:space="preserve">For new programs:  </w:t>
      </w:r>
      <w:r w:rsidR="002E470C">
        <w:t xml:space="preserve">Development of a registered apprenticeship program in the semiconductor </w:t>
      </w:r>
      <w:proofErr w:type="gramStart"/>
      <w:r w:rsidR="002E470C">
        <w:t>industry</w:t>
      </w:r>
      <w:r w:rsidR="007A3E40">
        <w:t>;</w:t>
      </w:r>
      <w:proofErr w:type="gramEnd"/>
    </w:p>
    <w:p w14:paraId="4F8E5944" w14:textId="71162CC3" w:rsidR="002E470C" w:rsidRDefault="00E04890" w:rsidP="002E470C">
      <w:pPr>
        <w:pStyle w:val="ListParagraph"/>
        <w:numPr>
          <w:ilvl w:val="0"/>
          <w:numId w:val="48"/>
        </w:numPr>
      </w:pPr>
      <w:r>
        <w:t xml:space="preserve">For current </w:t>
      </w:r>
      <w:r w:rsidR="00F56F8B">
        <w:t>registered apprenticeship programs (</w:t>
      </w:r>
      <w:r>
        <w:t>RAPs</w:t>
      </w:r>
      <w:r w:rsidR="00F56F8B">
        <w:t>)</w:t>
      </w:r>
      <w:r>
        <w:t xml:space="preserve">:  </w:t>
      </w:r>
      <w:r w:rsidR="002E470C">
        <w:t xml:space="preserve">Development of new occupations within a RAP in the semiconductor </w:t>
      </w:r>
      <w:proofErr w:type="gramStart"/>
      <w:r w:rsidR="002E470C">
        <w:t>industry;</w:t>
      </w:r>
      <w:proofErr w:type="gramEnd"/>
    </w:p>
    <w:p w14:paraId="3074860C" w14:textId="5B4520E3" w:rsidR="002E470C" w:rsidRDefault="00E04890" w:rsidP="002E470C">
      <w:pPr>
        <w:pStyle w:val="ListParagraph"/>
        <w:numPr>
          <w:ilvl w:val="0"/>
          <w:numId w:val="48"/>
        </w:numPr>
      </w:pPr>
      <w:r>
        <w:t xml:space="preserve">For all applicants:  </w:t>
      </w:r>
      <w:r w:rsidR="002E470C">
        <w:t>Recruitment and training of apprentices.</w:t>
      </w:r>
    </w:p>
    <w:p w14:paraId="199534DD" w14:textId="6A326563" w:rsidR="000B0B62" w:rsidRDefault="000B0B62" w:rsidP="000B0B62">
      <w:pPr>
        <w:pStyle w:val="Heading2"/>
      </w:pPr>
      <w:r>
        <w:t>Workplan</w:t>
      </w:r>
      <w:r w:rsidR="0095553C">
        <w:t xml:space="preserve"> </w:t>
      </w:r>
      <w:r w:rsidR="0095553C" w:rsidRPr="003811CD">
        <w:t>(</w:t>
      </w:r>
      <w:r w:rsidR="0004129C" w:rsidRPr="003811CD">
        <w:t>2</w:t>
      </w:r>
      <w:r w:rsidR="007239E0">
        <w:t>5</w:t>
      </w:r>
      <w:r w:rsidR="0095553C" w:rsidRPr="003811CD">
        <w:t xml:space="preserve"> points)</w:t>
      </w:r>
      <w:r w:rsidR="0094766E" w:rsidRPr="003811CD">
        <w:t xml:space="preserve"> </w:t>
      </w:r>
    </w:p>
    <w:p w14:paraId="29D98375" w14:textId="10AE84AB" w:rsidR="000B0B62" w:rsidRDefault="000B0B62" w:rsidP="00D81968">
      <w:pPr>
        <w:rPr>
          <w:lang w:bidi="ar-SA"/>
        </w:rPr>
      </w:pPr>
      <w:r w:rsidRPr="05BFFD90">
        <w:rPr>
          <w:lang w:bidi="ar-SA"/>
        </w:rPr>
        <w:t>Complete the workplan template below</w:t>
      </w:r>
      <w:r w:rsidR="00194E97" w:rsidRPr="05BFFD90">
        <w:rPr>
          <w:lang w:bidi="ar-SA"/>
        </w:rPr>
        <w:t xml:space="preserve"> for all major activities</w:t>
      </w:r>
      <w:r w:rsidR="009719C5" w:rsidRPr="05BFFD90">
        <w:rPr>
          <w:lang w:bidi="ar-SA"/>
        </w:rPr>
        <w:t xml:space="preserve">. </w:t>
      </w:r>
    </w:p>
    <w:tbl>
      <w:tblPr>
        <w:tblStyle w:val="TableGrid1"/>
        <w:tblW w:w="9805" w:type="dxa"/>
        <w:tblLook w:val="04A0" w:firstRow="1" w:lastRow="0" w:firstColumn="1" w:lastColumn="0" w:noHBand="0" w:noVBand="1"/>
        <w:tblCaption w:val="Workplan"/>
        <w:tblDescription w:val="Workplan template for the grant."/>
      </w:tblPr>
      <w:tblGrid>
        <w:gridCol w:w="1375"/>
        <w:gridCol w:w="3043"/>
        <w:gridCol w:w="2507"/>
        <w:gridCol w:w="2880"/>
      </w:tblGrid>
      <w:tr w:rsidR="002E470C" w:rsidRPr="0007512E" w14:paraId="51877AA5" w14:textId="77777777" w:rsidTr="002E4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375" w:type="dxa"/>
          </w:tcPr>
          <w:p w14:paraId="1894E796" w14:textId="20D9305A" w:rsidR="002E470C" w:rsidRPr="0007512E" w:rsidRDefault="002E470C" w:rsidP="00E862F2">
            <w:pPr>
              <w:rPr>
                <w:b w:val="0"/>
              </w:rPr>
            </w:pPr>
            <w:bookmarkStart w:id="0" w:name="OLE_LINK1"/>
            <w:r w:rsidRPr="20745345">
              <w:rPr>
                <w:rFonts w:cs="Calibri"/>
                <w:color w:val="000000" w:themeColor="text2"/>
                <w:sz w:val="23"/>
                <w:szCs w:val="23"/>
                <w:lang w:bidi="ar-SA"/>
              </w:rPr>
              <w:t>Timeframe</w:t>
            </w:r>
          </w:p>
        </w:tc>
        <w:tc>
          <w:tcPr>
            <w:tcW w:w="3043" w:type="dxa"/>
          </w:tcPr>
          <w:p w14:paraId="2385354B" w14:textId="25839F5F" w:rsidR="002E470C" w:rsidRPr="0007512E" w:rsidRDefault="002E470C" w:rsidP="00E862F2">
            <w:pPr>
              <w:rPr>
                <w:b w:val="0"/>
              </w:rPr>
            </w:pPr>
            <w:r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Major a</w:t>
            </w: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ctivit</w:t>
            </w:r>
            <w:r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ies</w:t>
            </w: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 </w:t>
            </w:r>
          </w:p>
        </w:tc>
        <w:tc>
          <w:tcPr>
            <w:tcW w:w="2507" w:type="dxa"/>
          </w:tcPr>
          <w:p w14:paraId="485A42E1" w14:textId="3A662993" w:rsidR="002E470C" w:rsidRPr="0007512E" w:rsidRDefault="002E470C" w:rsidP="00E862F2">
            <w:pPr>
              <w:rPr>
                <w:b w:val="0"/>
              </w:rPr>
            </w:pP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Resources </w:t>
            </w:r>
            <w:r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>needed</w:t>
            </w:r>
          </w:p>
        </w:tc>
        <w:tc>
          <w:tcPr>
            <w:tcW w:w="2880" w:type="dxa"/>
          </w:tcPr>
          <w:p w14:paraId="165EE518" w14:textId="77331C19" w:rsidR="002E470C" w:rsidRPr="0007512E" w:rsidRDefault="002E470C" w:rsidP="00E862F2">
            <w:pPr>
              <w:rPr>
                <w:b w:val="0"/>
              </w:rPr>
            </w:pPr>
            <w:r w:rsidRPr="001D7F20">
              <w:rPr>
                <w:rFonts w:cs="Calibri"/>
                <w:bCs/>
                <w:color w:val="000000"/>
                <w:sz w:val="23"/>
                <w:szCs w:val="23"/>
                <w:lang w:bidi="ar-SA"/>
              </w:rPr>
              <w:t xml:space="preserve">Outcomes </w:t>
            </w:r>
          </w:p>
        </w:tc>
      </w:tr>
      <w:tr w:rsidR="0054776F" w:rsidRPr="0007512E" w14:paraId="30870032" w14:textId="77777777" w:rsidTr="002E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375" w:type="dxa"/>
          </w:tcPr>
          <w:p w14:paraId="0BEB9EBF" w14:textId="7F82E647" w:rsidR="0054776F" w:rsidRPr="00A442F2" w:rsidRDefault="0054776F" w:rsidP="00E862F2">
            <w:pPr>
              <w:rPr>
                <w:rFonts w:cs="Calibri"/>
                <w:b/>
                <w:bCs/>
                <w:color w:val="003865" w:themeColor="accent1"/>
                <w:sz w:val="23"/>
                <w:szCs w:val="23"/>
                <w:lang w:bidi="ar-SA"/>
              </w:rPr>
            </w:pPr>
            <w:r w:rsidRPr="00A442F2">
              <w:rPr>
                <w:rFonts w:cs="Calibri"/>
                <w:b/>
                <w:bCs/>
                <w:color w:val="003865" w:themeColor="accent1"/>
                <w:sz w:val="23"/>
                <w:szCs w:val="23"/>
                <w:lang w:bidi="ar-SA"/>
              </w:rPr>
              <w:t>EXAMPLE</w:t>
            </w:r>
            <w:r w:rsidR="00D619D1">
              <w:rPr>
                <w:rFonts w:cs="Calibri"/>
                <w:b/>
                <w:bCs/>
                <w:color w:val="003865" w:themeColor="accent1"/>
                <w:sz w:val="23"/>
                <w:szCs w:val="23"/>
                <w:lang w:bidi="ar-SA"/>
              </w:rPr>
              <w:t>:</w:t>
            </w:r>
          </w:p>
          <w:p w14:paraId="488696A4" w14:textId="03E18A65" w:rsidR="0054776F" w:rsidRPr="00A442F2" w:rsidRDefault="000F2463" w:rsidP="00E862F2">
            <w:pPr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</w:pPr>
            <w:r w:rsidRPr="00A442F2"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  <w:t>Nov</w:t>
            </w:r>
            <w:r w:rsidR="00171859"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  <w:t>.</w:t>
            </w:r>
            <w:r w:rsidRPr="00A442F2"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  <w:t xml:space="preserve"> 1</w:t>
            </w:r>
            <w:r w:rsidR="0054776F" w:rsidRPr="00A442F2"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  <w:t xml:space="preserve">, </w:t>
            </w:r>
            <w:proofErr w:type="gramStart"/>
            <w:r w:rsidR="0054776F" w:rsidRPr="00A442F2"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  <w:t>2024</w:t>
            </w:r>
            <w:proofErr w:type="gramEnd"/>
            <w:r w:rsidR="0054776F" w:rsidRPr="00A442F2"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  <w:t xml:space="preserve"> to Dec</w:t>
            </w:r>
            <w:r w:rsidR="00171859"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  <w:t>.</w:t>
            </w:r>
            <w:r w:rsidR="0054776F" w:rsidRPr="00A442F2">
              <w:rPr>
                <w:rFonts w:cs="Calibri"/>
                <w:color w:val="003865" w:themeColor="accent1"/>
                <w:sz w:val="23"/>
                <w:szCs w:val="23"/>
                <w:lang w:bidi="ar-SA"/>
              </w:rPr>
              <w:t xml:space="preserve"> 31, 2024</w:t>
            </w:r>
          </w:p>
        </w:tc>
        <w:tc>
          <w:tcPr>
            <w:tcW w:w="3043" w:type="dxa"/>
          </w:tcPr>
          <w:p w14:paraId="366CAF7E" w14:textId="41EEC185" w:rsidR="00D619D1" w:rsidRPr="00D619D1" w:rsidRDefault="00D619D1" w:rsidP="00E862F2">
            <w:pPr>
              <w:rPr>
                <w:rFonts w:cs="Calibri"/>
                <w:b/>
                <w:color w:val="003865" w:themeColor="accent1"/>
                <w:sz w:val="23"/>
                <w:szCs w:val="23"/>
                <w:lang w:bidi="ar-SA"/>
              </w:rPr>
            </w:pPr>
            <w:r w:rsidRPr="00D619D1">
              <w:rPr>
                <w:rFonts w:cs="Calibri"/>
                <w:b/>
                <w:color w:val="003865" w:themeColor="accent1"/>
                <w:sz w:val="23"/>
                <w:szCs w:val="23"/>
                <w:lang w:bidi="ar-SA"/>
              </w:rPr>
              <w:t>EXAMPLE:</w:t>
            </w:r>
          </w:p>
          <w:p w14:paraId="488366A2" w14:textId="2F2EEDFC" w:rsidR="002E1489" w:rsidRPr="00A442F2" w:rsidRDefault="002E1489" w:rsidP="00E862F2">
            <w:pPr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</w:pPr>
            <w:r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>Plan</w:t>
            </w:r>
            <w:r w:rsidR="00217082"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 xml:space="preserve"> </w:t>
            </w:r>
            <w:r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 xml:space="preserve">a new registered apprenticeship program (RAP) in the semiconductor </w:t>
            </w:r>
            <w:proofErr w:type="gramStart"/>
            <w:r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>industry</w:t>
            </w:r>
            <w:proofErr w:type="gramEnd"/>
          </w:p>
          <w:p w14:paraId="6E4DFE72" w14:textId="50622DF9" w:rsidR="0054776F" w:rsidRPr="00A442F2" w:rsidRDefault="0054776F" w:rsidP="0054776F">
            <w:pPr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</w:pPr>
          </w:p>
        </w:tc>
        <w:tc>
          <w:tcPr>
            <w:tcW w:w="2507" w:type="dxa"/>
          </w:tcPr>
          <w:p w14:paraId="3565C9AA" w14:textId="4D72A347" w:rsidR="00D619D1" w:rsidRPr="00D619D1" w:rsidRDefault="00D619D1" w:rsidP="00E862F2">
            <w:pPr>
              <w:rPr>
                <w:rFonts w:cs="Calibri"/>
                <w:b/>
                <w:color w:val="003865" w:themeColor="accent1"/>
                <w:sz w:val="23"/>
                <w:szCs w:val="23"/>
                <w:lang w:bidi="ar-SA"/>
              </w:rPr>
            </w:pPr>
            <w:r w:rsidRPr="00D619D1">
              <w:rPr>
                <w:rFonts w:cs="Calibri"/>
                <w:b/>
                <w:color w:val="003865" w:themeColor="accent1"/>
                <w:sz w:val="23"/>
                <w:szCs w:val="23"/>
                <w:lang w:bidi="ar-SA"/>
              </w:rPr>
              <w:t>EXAMPLE:</w:t>
            </w:r>
          </w:p>
          <w:p w14:paraId="7BC5E1D3" w14:textId="0295518A" w:rsidR="0054776F" w:rsidRPr="00A442F2" w:rsidRDefault="002E1489" w:rsidP="00E862F2">
            <w:pPr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</w:pPr>
            <w:r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>Staff time for planning</w:t>
            </w:r>
            <w:r w:rsidR="00637461"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>, DLI</w:t>
            </w:r>
            <w:r w:rsidR="000E660D"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 xml:space="preserve"> development</w:t>
            </w:r>
            <w:r w:rsidR="00637461"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 xml:space="preserve"> staff assistance</w:t>
            </w:r>
          </w:p>
          <w:p w14:paraId="412758B2" w14:textId="1C209920" w:rsidR="0054776F" w:rsidRPr="00A442F2" w:rsidRDefault="0054776F" w:rsidP="0054776F">
            <w:pPr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</w:pPr>
          </w:p>
        </w:tc>
        <w:tc>
          <w:tcPr>
            <w:tcW w:w="2880" w:type="dxa"/>
          </w:tcPr>
          <w:p w14:paraId="3089BB94" w14:textId="0EC8EE82" w:rsidR="00D619D1" w:rsidRPr="00D619D1" w:rsidRDefault="00D619D1" w:rsidP="006C7D2A">
            <w:pPr>
              <w:rPr>
                <w:rFonts w:cs="Calibri"/>
                <w:b/>
                <w:color w:val="003865" w:themeColor="accent1"/>
                <w:sz w:val="23"/>
                <w:szCs w:val="23"/>
                <w:lang w:bidi="ar-SA"/>
              </w:rPr>
            </w:pPr>
            <w:r w:rsidRPr="00D619D1">
              <w:rPr>
                <w:rFonts w:cs="Calibri"/>
                <w:b/>
                <w:color w:val="003865" w:themeColor="accent1"/>
                <w:sz w:val="23"/>
                <w:szCs w:val="23"/>
                <w:lang w:bidi="ar-SA"/>
              </w:rPr>
              <w:t>EXAMPLE:</w:t>
            </w:r>
          </w:p>
          <w:p w14:paraId="7BBCF35C" w14:textId="1CF650E2" w:rsidR="0054776F" w:rsidRPr="00A442F2" w:rsidRDefault="00217082" w:rsidP="006C7D2A">
            <w:pPr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</w:pPr>
            <w:r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>Draft RAP</w:t>
            </w:r>
            <w:r w:rsidR="00D6169E"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 xml:space="preserve"> planning worksheet and timeline</w:t>
            </w:r>
            <w:r w:rsidRPr="00A442F2"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  <w:t xml:space="preserve"> </w:t>
            </w:r>
          </w:p>
          <w:p w14:paraId="1D82731E" w14:textId="0587C708" w:rsidR="0054776F" w:rsidRPr="00A442F2" w:rsidRDefault="0054776F" w:rsidP="0054776F">
            <w:pPr>
              <w:rPr>
                <w:rFonts w:cs="Calibri"/>
                <w:bCs/>
                <w:color w:val="003865" w:themeColor="accent1"/>
                <w:sz w:val="23"/>
                <w:szCs w:val="23"/>
                <w:lang w:bidi="ar-SA"/>
              </w:rPr>
            </w:pPr>
          </w:p>
        </w:tc>
      </w:tr>
      <w:tr w:rsidR="002E470C" w14:paraId="76311120" w14:textId="77777777" w:rsidTr="002E47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720"/>
        </w:trPr>
        <w:tc>
          <w:tcPr>
            <w:tcW w:w="1375" w:type="dxa"/>
          </w:tcPr>
          <w:p w14:paraId="08BA8DDB" w14:textId="50EBE080" w:rsidR="002E470C" w:rsidRDefault="000F2463" w:rsidP="00E81201">
            <w:r>
              <w:t>Nov</w:t>
            </w:r>
            <w:r w:rsidR="00171859">
              <w:t>.</w:t>
            </w:r>
            <w:r>
              <w:t xml:space="preserve"> 1</w:t>
            </w:r>
            <w:r w:rsidR="002E470C">
              <w:t xml:space="preserve">, </w:t>
            </w:r>
            <w:proofErr w:type="gramStart"/>
            <w:r w:rsidR="002E470C">
              <w:t>2024</w:t>
            </w:r>
            <w:proofErr w:type="gramEnd"/>
            <w:r w:rsidR="002E470C">
              <w:t xml:space="preserve"> to Dec. 31, 2024</w:t>
            </w:r>
          </w:p>
        </w:tc>
        <w:tc>
          <w:tcPr>
            <w:tcW w:w="3043" w:type="dxa"/>
          </w:tcPr>
          <w:p w14:paraId="77E0B3B1" w14:textId="77777777" w:rsidR="002E470C" w:rsidRDefault="002E470C" w:rsidP="00893FDE"/>
        </w:tc>
        <w:tc>
          <w:tcPr>
            <w:tcW w:w="2507" w:type="dxa"/>
          </w:tcPr>
          <w:p w14:paraId="025A82CB" w14:textId="77777777" w:rsidR="002E470C" w:rsidRDefault="002E470C" w:rsidP="00893FDE"/>
        </w:tc>
        <w:tc>
          <w:tcPr>
            <w:tcW w:w="2880" w:type="dxa"/>
          </w:tcPr>
          <w:p w14:paraId="084FBDCD" w14:textId="77777777" w:rsidR="002E470C" w:rsidRDefault="002E470C" w:rsidP="00893FDE"/>
        </w:tc>
      </w:tr>
      <w:tr w:rsidR="002E470C" w14:paraId="25B0E0B6" w14:textId="77777777" w:rsidTr="002E4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20"/>
        </w:trPr>
        <w:tc>
          <w:tcPr>
            <w:tcW w:w="1375" w:type="dxa"/>
          </w:tcPr>
          <w:p w14:paraId="71F79A40" w14:textId="27931726" w:rsidR="002E470C" w:rsidRPr="00C66087" w:rsidRDefault="002E470C" w:rsidP="00E81201">
            <w:r w:rsidRPr="00C66087">
              <w:t xml:space="preserve">Jan. 1, </w:t>
            </w:r>
            <w:proofErr w:type="gramStart"/>
            <w:r w:rsidRPr="00C66087">
              <w:t>202</w:t>
            </w:r>
            <w:r>
              <w:t>5</w:t>
            </w:r>
            <w:proofErr w:type="gramEnd"/>
            <w:r w:rsidRPr="00C66087">
              <w:t xml:space="preserve"> to Mar</w:t>
            </w:r>
            <w:r w:rsidR="00171859">
              <w:t>ch</w:t>
            </w:r>
            <w:r w:rsidRPr="00C66087">
              <w:t xml:space="preserve"> 31, 202</w:t>
            </w:r>
            <w:r w:rsidR="005A3F9E">
              <w:t>5</w:t>
            </w:r>
          </w:p>
        </w:tc>
        <w:tc>
          <w:tcPr>
            <w:tcW w:w="3043" w:type="dxa"/>
          </w:tcPr>
          <w:p w14:paraId="42E585DB" w14:textId="77777777" w:rsidR="002E470C" w:rsidRDefault="002E470C" w:rsidP="00893FDE"/>
        </w:tc>
        <w:tc>
          <w:tcPr>
            <w:tcW w:w="2507" w:type="dxa"/>
          </w:tcPr>
          <w:p w14:paraId="7A4CFF18" w14:textId="77777777" w:rsidR="002E470C" w:rsidRDefault="002E470C" w:rsidP="00893FDE"/>
        </w:tc>
        <w:tc>
          <w:tcPr>
            <w:tcW w:w="2880" w:type="dxa"/>
          </w:tcPr>
          <w:p w14:paraId="029EEB2D" w14:textId="77777777" w:rsidR="002E470C" w:rsidRDefault="002E470C" w:rsidP="00893FDE"/>
        </w:tc>
      </w:tr>
      <w:tr w:rsidR="002E470C" w14:paraId="26919EA6" w14:textId="77777777" w:rsidTr="002E47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439"/>
        </w:trPr>
        <w:tc>
          <w:tcPr>
            <w:tcW w:w="1375" w:type="dxa"/>
          </w:tcPr>
          <w:p w14:paraId="7EA32CE6" w14:textId="12B64C02" w:rsidR="002E470C" w:rsidRDefault="002E470C" w:rsidP="00E81201">
            <w:r w:rsidRPr="00C66087">
              <w:t>Apr</w:t>
            </w:r>
            <w:r>
              <w:t>.</w:t>
            </w:r>
            <w:r w:rsidRPr="00C66087">
              <w:t xml:space="preserve"> 1, </w:t>
            </w:r>
            <w:proofErr w:type="gramStart"/>
            <w:r w:rsidRPr="00C66087">
              <w:t>202</w:t>
            </w:r>
            <w:r>
              <w:t>5</w:t>
            </w:r>
            <w:proofErr w:type="gramEnd"/>
            <w:r w:rsidRPr="00C66087">
              <w:t xml:space="preserve"> to June 30, 202</w:t>
            </w:r>
            <w:r w:rsidR="005A3F9E">
              <w:t>5</w:t>
            </w:r>
          </w:p>
        </w:tc>
        <w:tc>
          <w:tcPr>
            <w:tcW w:w="3043" w:type="dxa"/>
          </w:tcPr>
          <w:p w14:paraId="54FE6D16" w14:textId="77777777" w:rsidR="002E470C" w:rsidRDefault="002E470C" w:rsidP="00893FDE"/>
        </w:tc>
        <w:tc>
          <w:tcPr>
            <w:tcW w:w="2507" w:type="dxa"/>
          </w:tcPr>
          <w:p w14:paraId="3FABD6CF" w14:textId="38A2FA04" w:rsidR="002E470C" w:rsidRPr="00FE51C8" w:rsidRDefault="002E470C" w:rsidP="00893FDE"/>
        </w:tc>
        <w:tc>
          <w:tcPr>
            <w:tcW w:w="2880" w:type="dxa"/>
          </w:tcPr>
          <w:p w14:paraId="01800021" w14:textId="77777777" w:rsidR="002E470C" w:rsidRDefault="002E470C" w:rsidP="00893FDE"/>
        </w:tc>
      </w:tr>
    </w:tbl>
    <w:bookmarkEnd w:id="0"/>
    <w:p w14:paraId="080CDEC6" w14:textId="53BEB290" w:rsidR="00CC0F10" w:rsidRDefault="00CC0F10" w:rsidP="00CC0F10">
      <w:pPr>
        <w:pStyle w:val="Heading2"/>
        <w:rPr>
          <w:b w:val="0"/>
          <w:bCs/>
          <w:color w:val="auto"/>
          <w:sz w:val="22"/>
          <w:szCs w:val="22"/>
        </w:rPr>
      </w:pPr>
      <w:r>
        <w:t xml:space="preserve">Outcomes </w:t>
      </w:r>
      <w:r w:rsidRPr="003811CD">
        <w:t>(</w:t>
      </w:r>
      <w:r w:rsidR="001920EE">
        <w:t>20</w:t>
      </w:r>
      <w:r w:rsidRPr="003811CD">
        <w:t xml:space="preserve"> points)</w:t>
      </w:r>
      <w:r>
        <w:rPr>
          <w:color w:val="C00000"/>
        </w:rPr>
        <w:t xml:space="preserve"> </w:t>
      </w:r>
      <w:r w:rsidRPr="00BE3CB3">
        <w:rPr>
          <w:b w:val="0"/>
          <w:bCs/>
          <w:color w:val="auto"/>
          <w:sz w:val="22"/>
          <w:szCs w:val="22"/>
        </w:rPr>
        <w:t>(up t</w:t>
      </w:r>
      <w:r w:rsidRPr="00CB72DA">
        <w:rPr>
          <w:b w:val="0"/>
          <w:bCs/>
          <w:color w:val="auto"/>
          <w:sz w:val="22"/>
          <w:szCs w:val="22"/>
        </w:rPr>
        <w:t>o 350 w</w:t>
      </w:r>
      <w:r w:rsidRPr="00BE3CB3">
        <w:rPr>
          <w:b w:val="0"/>
          <w:bCs/>
          <w:color w:val="auto"/>
          <w:sz w:val="22"/>
          <w:szCs w:val="22"/>
        </w:rPr>
        <w:t>ords)</w:t>
      </w:r>
    </w:p>
    <w:p w14:paraId="51CEDC7F" w14:textId="0A4C02F7" w:rsidR="008E57E3" w:rsidRDefault="00CC0F10" w:rsidP="008E57E3">
      <w:pPr>
        <w:pStyle w:val="Heading2"/>
        <w:rPr>
          <w:rFonts w:cs="Times New Roman"/>
          <w:b w:val="0"/>
          <w:bCs/>
          <w:color w:val="auto"/>
          <w:sz w:val="22"/>
          <w:szCs w:val="22"/>
        </w:rPr>
      </w:pPr>
      <w:r w:rsidRPr="007F6E35">
        <w:rPr>
          <w:rFonts w:cs="Times New Roman"/>
          <w:b w:val="0"/>
          <w:bCs/>
          <w:color w:val="auto"/>
          <w:sz w:val="22"/>
          <w:szCs w:val="22"/>
        </w:rPr>
        <w:t xml:space="preserve">Provide both quantitative and qualitative measures for grant program activities and services. The measures </w:t>
      </w:r>
      <w:r w:rsidR="00DC2E20">
        <w:rPr>
          <w:rFonts w:cs="Times New Roman"/>
          <w:b w:val="0"/>
          <w:bCs/>
          <w:color w:val="auto"/>
          <w:sz w:val="22"/>
          <w:szCs w:val="22"/>
        </w:rPr>
        <w:t>should be</w:t>
      </w:r>
      <w:r w:rsidR="00DC2E20" w:rsidRPr="007F6E35">
        <w:rPr>
          <w:rFonts w:cs="Times New Roman"/>
          <w:b w:val="0"/>
          <w:bCs/>
          <w:color w:val="auto"/>
          <w:sz w:val="22"/>
          <w:szCs w:val="22"/>
        </w:rPr>
        <w:t xml:space="preserve"> </w:t>
      </w:r>
      <w:r w:rsidRPr="007F6E35">
        <w:rPr>
          <w:rFonts w:cs="Times New Roman"/>
          <w:b w:val="0"/>
          <w:bCs/>
          <w:color w:val="auto"/>
          <w:sz w:val="22"/>
          <w:szCs w:val="22"/>
        </w:rPr>
        <w:t xml:space="preserve">sufficient to demonstrate that work was completed in accordance to work plan and </w:t>
      </w:r>
      <w:r w:rsidR="00362E65">
        <w:rPr>
          <w:rFonts w:cs="Times New Roman"/>
          <w:b w:val="0"/>
          <w:bCs/>
          <w:color w:val="auto"/>
          <w:sz w:val="22"/>
          <w:szCs w:val="22"/>
        </w:rPr>
        <w:t>grant objectives</w:t>
      </w:r>
      <w:r w:rsidRPr="007F6E35">
        <w:rPr>
          <w:rFonts w:cs="Times New Roman"/>
          <w:b w:val="0"/>
          <w:bCs/>
          <w:color w:val="auto"/>
          <w:sz w:val="22"/>
          <w:szCs w:val="22"/>
        </w:rPr>
        <w:t xml:space="preserve">. </w:t>
      </w:r>
    </w:p>
    <w:p w14:paraId="08CAF94C" w14:textId="6FF27325" w:rsidR="00E04890" w:rsidRDefault="00E04890" w:rsidP="00E04890">
      <w:r>
        <w:t xml:space="preserve">Qualitative:  </w:t>
      </w:r>
    </w:p>
    <w:p w14:paraId="5F0460F0" w14:textId="5AA7BF87" w:rsidR="00E04890" w:rsidRPr="00E04890" w:rsidRDefault="00E04890" w:rsidP="00E04890">
      <w:r>
        <w:t xml:space="preserve">Quantitative:  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Caption w:val="Outcomes"/>
        <w:tblDescription w:val="Descriptions of outcomes and dates for the grant."/>
      </w:tblPr>
      <w:tblGrid>
        <w:gridCol w:w="2299"/>
        <w:gridCol w:w="2591"/>
        <w:gridCol w:w="2441"/>
        <w:gridCol w:w="2739"/>
      </w:tblGrid>
      <w:tr w:rsidR="00EC58D0" w14:paraId="1BA5A93E" w14:textId="77777777" w:rsidTr="00EC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9" w:type="dxa"/>
          </w:tcPr>
          <w:p w14:paraId="62FBD595" w14:textId="77777777" w:rsidR="00EC58D0" w:rsidRDefault="00EC58D0" w:rsidP="008E57E3"/>
        </w:tc>
        <w:tc>
          <w:tcPr>
            <w:tcW w:w="2591" w:type="dxa"/>
          </w:tcPr>
          <w:p w14:paraId="270924F6" w14:textId="7050B34F" w:rsidR="00EC58D0" w:rsidRDefault="00EC58D0" w:rsidP="008E57E3">
            <w:r>
              <w:t>Approval of new RAP</w:t>
            </w:r>
          </w:p>
        </w:tc>
        <w:tc>
          <w:tcPr>
            <w:tcW w:w="2441" w:type="dxa"/>
          </w:tcPr>
          <w:p w14:paraId="619A79E5" w14:textId="2EFCD921" w:rsidR="00EC58D0" w:rsidRDefault="00EC58D0" w:rsidP="008E57E3">
            <w:r>
              <w:t>Approval of new occupation</w:t>
            </w:r>
            <w:r w:rsidR="00B54BF5">
              <w:t xml:space="preserve"> </w:t>
            </w:r>
            <w:r w:rsidR="00EA27E4">
              <w:t>for existing RAPs</w:t>
            </w:r>
          </w:p>
        </w:tc>
        <w:tc>
          <w:tcPr>
            <w:tcW w:w="2739" w:type="dxa"/>
          </w:tcPr>
          <w:p w14:paraId="24DBB46E" w14:textId="32898AB1" w:rsidR="00EC58D0" w:rsidRDefault="00EC58D0" w:rsidP="008E57E3">
            <w:r>
              <w:t>Number of apprentices</w:t>
            </w:r>
          </w:p>
        </w:tc>
      </w:tr>
      <w:tr w:rsidR="00B54BF5" w14:paraId="5D823B9A" w14:textId="77777777" w:rsidTr="00EC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99" w:type="dxa"/>
          </w:tcPr>
          <w:p w14:paraId="625D6A28" w14:textId="391E1242" w:rsidR="00B54BF5" w:rsidRDefault="000F2463" w:rsidP="00B54BF5">
            <w:r>
              <w:t>Nov 1</w:t>
            </w:r>
            <w:r w:rsidR="00B54BF5">
              <w:t>, 2024</w:t>
            </w:r>
            <w:r w:rsidR="00F56F8B">
              <w:t>,</w:t>
            </w:r>
            <w:r w:rsidR="00B54BF5">
              <w:t xml:space="preserve"> to Dec. 31, 2024</w:t>
            </w:r>
          </w:p>
        </w:tc>
        <w:tc>
          <w:tcPr>
            <w:tcW w:w="2591" w:type="dxa"/>
          </w:tcPr>
          <w:p w14:paraId="34BE7977" w14:textId="77777777" w:rsidR="00B54BF5" w:rsidRDefault="00B54BF5" w:rsidP="00B54BF5"/>
        </w:tc>
        <w:tc>
          <w:tcPr>
            <w:tcW w:w="2441" w:type="dxa"/>
          </w:tcPr>
          <w:p w14:paraId="0A46AA84" w14:textId="77777777" w:rsidR="00B54BF5" w:rsidRDefault="00B54BF5" w:rsidP="00B54BF5"/>
        </w:tc>
        <w:tc>
          <w:tcPr>
            <w:tcW w:w="2739" w:type="dxa"/>
          </w:tcPr>
          <w:p w14:paraId="54084D17" w14:textId="77777777" w:rsidR="00B54BF5" w:rsidRDefault="00B54BF5" w:rsidP="00B54BF5"/>
        </w:tc>
      </w:tr>
      <w:tr w:rsidR="00B54BF5" w14:paraId="318016F3" w14:textId="77777777" w:rsidTr="00EC58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99" w:type="dxa"/>
          </w:tcPr>
          <w:p w14:paraId="20B52713" w14:textId="3700415B" w:rsidR="00B54BF5" w:rsidRDefault="00B54BF5" w:rsidP="00B54BF5">
            <w:r w:rsidRPr="00C66087">
              <w:t>Jan. 1, 202</w:t>
            </w:r>
            <w:r>
              <w:t>5</w:t>
            </w:r>
            <w:r w:rsidR="00F56F8B">
              <w:t>,</w:t>
            </w:r>
            <w:r w:rsidRPr="00C66087">
              <w:t xml:space="preserve"> to Mar</w:t>
            </w:r>
            <w:r w:rsidR="00F56F8B">
              <w:t>ch</w:t>
            </w:r>
            <w:r w:rsidRPr="00C66087">
              <w:t xml:space="preserve"> 31, 202</w:t>
            </w:r>
            <w:r w:rsidR="005A3F9E">
              <w:t>5</w:t>
            </w:r>
          </w:p>
        </w:tc>
        <w:tc>
          <w:tcPr>
            <w:tcW w:w="2591" w:type="dxa"/>
          </w:tcPr>
          <w:p w14:paraId="60A8CE74" w14:textId="77777777" w:rsidR="00B54BF5" w:rsidRDefault="00B54BF5" w:rsidP="00B54BF5"/>
        </w:tc>
        <w:tc>
          <w:tcPr>
            <w:tcW w:w="2441" w:type="dxa"/>
          </w:tcPr>
          <w:p w14:paraId="47052E14" w14:textId="77777777" w:rsidR="00B54BF5" w:rsidRDefault="00B54BF5" w:rsidP="00B54BF5"/>
        </w:tc>
        <w:tc>
          <w:tcPr>
            <w:tcW w:w="2739" w:type="dxa"/>
          </w:tcPr>
          <w:p w14:paraId="2CC58B5C" w14:textId="77777777" w:rsidR="00B54BF5" w:rsidRDefault="00B54BF5" w:rsidP="00B54BF5"/>
        </w:tc>
      </w:tr>
      <w:tr w:rsidR="00B54BF5" w14:paraId="35EE5095" w14:textId="77777777" w:rsidTr="00EC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99" w:type="dxa"/>
          </w:tcPr>
          <w:p w14:paraId="19956A29" w14:textId="4348CE47" w:rsidR="00B54BF5" w:rsidRDefault="00B54BF5" w:rsidP="00B54BF5">
            <w:r w:rsidRPr="00C66087">
              <w:t>Apr</w:t>
            </w:r>
            <w:r>
              <w:t>.</w:t>
            </w:r>
            <w:r w:rsidRPr="00C66087">
              <w:t xml:space="preserve"> 1, 202</w:t>
            </w:r>
            <w:r>
              <w:t>5</w:t>
            </w:r>
            <w:r w:rsidR="00F56F8B">
              <w:t>,</w:t>
            </w:r>
            <w:r w:rsidRPr="00C66087">
              <w:t xml:space="preserve"> to June 30, 202</w:t>
            </w:r>
            <w:r w:rsidR="005A3F9E">
              <w:t>5</w:t>
            </w:r>
          </w:p>
        </w:tc>
        <w:tc>
          <w:tcPr>
            <w:tcW w:w="2591" w:type="dxa"/>
          </w:tcPr>
          <w:p w14:paraId="14165DBF" w14:textId="77777777" w:rsidR="00B54BF5" w:rsidRDefault="00B54BF5" w:rsidP="00B54BF5"/>
        </w:tc>
        <w:tc>
          <w:tcPr>
            <w:tcW w:w="2441" w:type="dxa"/>
          </w:tcPr>
          <w:p w14:paraId="39171A5D" w14:textId="77777777" w:rsidR="00B54BF5" w:rsidRDefault="00B54BF5" w:rsidP="00B54BF5"/>
        </w:tc>
        <w:tc>
          <w:tcPr>
            <w:tcW w:w="2739" w:type="dxa"/>
          </w:tcPr>
          <w:p w14:paraId="465B418B" w14:textId="77777777" w:rsidR="00B54BF5" w:rsidRDefault="00B54BF5" w:rsidP="00B54BF5"/>
        </w:tc>
      </w:tr>
      <w:tr w:rsidR="00EC58D0" w14:paraId="40A7C7CB" w14:textId="77777777" w:rsidTr="00EC58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99" w:type="dxa"/>
          </w:tcPr>
          <w:p w14:paraId="423A6862" w14:textId="33F6EC68" w:rsidR="00EC58D0" w:rsidRDefault="00B54BF5" w:rsidP="008E57E3">
            <w:r>
              <w:t>Total</w:t>
            </w:r>
          </w:p>
        </w:tc>
        <w:tc>
          <w:tcPr>
            <w:tcW w:w="2591" w:type="dxa"/>
          </w:tcPr>
          <w:p w14:paraId="3D5A7BBA" w14:textId="723DA6F1" w:rsidR="00EC58D0" w:rsidRDefault="00EC58D0" w:rsidP="008E57E3"/>
        </w:tc>
        <w:tc>
          <w:tcPr>
            <w:tcW w:w="2441" w:type="dxa"/>
          </w:tcPr>
          <w:p w14:paraId="74D3CF2A" w14:textId="77777777" w:rsidR="00EC58D0" w:rsidRDefault="00EC58D0" w:rsidP="008E57E3"/>
        </w:tc>
        <w:tc>
          <w:tcPr>
            <w:tcW w:w="2739" w:type="dxa"/>
          </w:tcPr>
          <w:p w14:paraId="53495DFE" w14:textId="7E433EF9" w:rsidR="00EC58D0" w:rsidRDefault="00EC58D0" w:rsidP="008E57E3"/>
        </w:tc>
      </w:tr>
    </w:tbl>
    <w:p w14:paraId="1DBDC01D" w14:textId="6824BA25" w:rsidR="00D52959" w:rsidRPr="00104C57" w:rsidRDefault="00D52959" w:rsidP="00D52959">
      <w:pPr>
        <w:pStyle w:val="Heading2"/>
        <w:rPr>
          <w:rStyle w:val="Heading3Char"/>
          <w:rFonts w:cstheme="majorBidi"/>
          <w:b/>
          <w:color w:val="auto"/>
          <w:sz w:val="32"/>
          <w:szCs w:val="32"/>
        </w:rPr>
      </w:pPr>
      <w:r w:rsidRPr="00D52959">
        <w:rPr>
          <w:rStyle w:val="Heading3Char"/>
          <w:rFonts w:cstheme="majorBidi"/>
          <w:b/>
          <w:sz w:val="32"/>
          <w:szCs w:val="32"/>
        </w:rPr>
        <w:t>Organization</w:t>
      </w:r>
      <w:r w:rsidR="00246C2B">
        <w:rPr>
          <w:rStyle w:val="Heading3Char"/>
          <w:rFonts w:cstheme="majorBidi"/>
          <w:b/>
          <w:sz w:val="32"/>
          <w:szCs w:val="32"/>
        </w:rPr>
        <w:t>al</w:t>
      </w:r>
      <w:r w:rsidR="00A4224C">
        <w:rPr>
          <w:rStyle w:val="Heading3Char"/>
          <w:rFonts w:cstheme="majorBidi"/>
          <w:b/>
          <w:sz w:val="32"/>
          <w:szCs w:val="32"/>
        </w:rPr>
        <w:t xml:space="preserve"> </w:t>
      </w:r>
      <w:r w:rsidRPr="00D52959">
        <w:rPr>
          <w:rStyle w:val="Heading3Char"/>
          <w:rFonts w:cstheme="majorBidi"/>
          <w:b/>
          <w:sz w:val="32"/>
          <w:szCs w:val="32"/>
        </w:rPr>
        <w:t>a</w:t>
      </w:r>
      <w:r w:rsidRPr="003811CD">
        <w:t>bility</w:t>
      </w:r>
      <w:r w:rsidR="0095553C" w:rsidRPr="003811CD">
        <w:t xml:space="preserve"> (</w:t>
      </w:r>
      <w:r w:rsidR="0004129C" w:rsidRPr="003811CD">
        <w:t>1</w:t>
      </w:r>
      <w:r w:rsidR="007239E0">
        <w:t>0</w:t>
      </w:r>
      <w:r w:rsidR="0095553C" w:rsidRPr="003811CD">
        <w:t xml:space="preserve"> points)</w:t>
      </w:r>
      <w:r w:rsidR="0094766E">
        <w:rPr>
          <w:rStyle w:val="Heading3Char"/>
          <w:rFonts w:cstheme="majorBidi"/>
          <w:b/>
          <w:color w:val="C00000"/>
          <w:sz w:val="32"/>
          <w:szCs w:val="32"/>
        </w:rPr>
        <w:t xml:space="preserve"> </w:t>
      </w:r>
      <w:r w:rsidR="0094766E" w:rsidRPr="00BE3CB3">
        <w:rPr>
          <w:b w:val="0"/>
          <w:bCs/>
          <w:color w:val="auto"/>
          <w:sz w:val="22"/>
          <w:szCs w:val="22"/>
        </w:rPr>
        <w:t>(up t</w:t>
      </w:r>
      <w:r w:rsidR="0094766E" w:rsidRPr="003811CD">
        <w:rPr>
          <w:b w:val="0"/>
          <w:bCs/>
          <w:color w:val="auto"/>
          <w:sz w:val="22"/>
          <w:szCs w:val="22"/>
        </w:rPr>
        <w:t xml:space="preserve">o </w:t>
      </w:r>
      <w:r w:rsidR="00693C76" w:rsidRPr="003811CD">
        <w:rPr>
          <w:b w:val="0"/>
          <w:bCs/>
          <w:color w:val="auto"/>
          <w:sz w:val="22"/>
          <w:szCs w:val="22"/>
        </w:rPr>
        <w:t>60</w:t>
      </w:r>
      <w:r w:rsidR="00043A3C" w:rsidRPr="003811CD">
        <w:rPr>
          <w:b w:val="0"/>
          <w:bCs/>
          <w:color w:val="auto"/>
          <w:sz w:val="22"/>
          <w:szCs w:val="22"/>
        </w:rPr>
        <w:t>0</w:t>
      </w:r>
      <w:r w:rsidR="0094766E" w:rsidRPr="003811CD">
        <w:rPr>
          <w:b w:val="0"/>
          <w:bCs/>
          <w:color w:val="auto"/>
          <w:sz w:val="22"/>
          <w:szCs w:val="22"/>
        </w:rPr>
        <w:t xml:space="preserve"> words)</w:t>
      </w:r>
    </w:p>
    <w:p w14:paraId="70244815" w14:textId="04CC8532" w:rsidR="007F3B1A" w:rsidRDefault="007F3B1A" w:rsidP="00F62F7D">
      <w:pPr>
        <w:pStyle w:val="ListParagraph"/>
        <w:numPr>
          <w:ilvl w:val="0"/>
          <w:numId w:val="37"/>
        </w:numPr>
      </w:pPr>
      <w:r>
        <w:t xml:space="preserve">Describe your organization’s prior experience with programs and services </w:t>
      </w:r>
      <w:proofErr w:type="gramStart"/>
      <w:r>
        <w:t>similar to</w:t>
      </w:r>
      <w:proofErr w:type="gramEnd"/>
      <w:r>
        <w:t xml:space="preserve"> those planned in this grant application that demonstrate its ability to successfully deliver grant-funded </w:t>
      </w:r>
      <w:r w:rsidR="00DD01C2">
        <w:t>activities</w:t>
      </w:r>
      <w:r>
        <w:t xml:space="preserve">. </w:t>
      </w:r>
    </w:p>
    <w:p w14:paraId="41BDF039" w14:textId="77777777" w:rsidR="003811CD" w:rsidRDefault="003811CD" w:rsidP="00F62F7D">
      <w:pPr>
        <w:pStyle w:val="ListParagraph"/>
        <w:numPr>
          <w:ilvl w:val="0"/>
          <w:numId w:val="0"/>
        </w:numPr>
        <w:ind w:left="720"/>
      </w:pPr>
    </w:p>
    <w:p w14:paraId="3AEE52B4" w14:textId="6C29FBF9" w:rsidR="007F3B1A" w:rsidRDefault="007F3B1A" w:rsidP="00F62F7D">
      <w:pPr>
        <w:pStyle w:val="ListParagraph"/>
        <w:numPr>
          <w:ilvl w:val="0"/>
          <w:numId w:val="37"/>
        </w:numPr>
      </w:pPr>
      <w:r>
        <w:t>Describe the qualifications of grant personnel and the roles of staff for programs and services.</w:t>
      </w:r>
    </w:p>
    <w:p w14:paraId="6FECD39F" w14:textId="77777777" w:rsidR="003811CD" w:rsidRDefault="003811CD" w:rsidP="00F62F7D">
      <w:pPr>
        <w:pStyle w:val="ListParagraph"/>
        <w:numPr>
          <w:ilvl w:val="0"/>
          <w:numId w:val="0"/>
        </w:numPr>
        <w:ind w:left="720"/>
      </w:pPr>
    </w:p>
    <w:p w14:paraId="5ABBE14A" w14:textId="63193400" w:rsidR="00D425D8" w:rsidRDefault="007F3B1A" w:rsidP="003811CD">
      <w:pPr>
        <w:pStyle w:val="ListParagraph"/>
        <w:numPr>
          <w:ilvl w:val="0"/>
          <w:numId w:val="37"/>
        </w:numPr>
      </w:pPr>
      <w:r>
        <w:t>Describe your organization's administrative and fiscal capacity to manage the grant.</w:t>
      </w:r>
    </w:p>
    <w:p w14:paraId="1F8C8061" w14:textId="77777777" w:rsidR="003811CD" w:rsidRDefault="003811CD" w:rsidP="003811CD">
      <w:pPr>
        <w:pStyle w:val="ListParagraph"/>
        <w:numPr>
          <w:ilvl w:val="0"/>
          <w:numId w:val="0"/>
        </w:numPr>
        <w:ind w:left="720"/>
      </w:pPr>
    </w:p>
    <w:p w14:paraId="369AF861" w14:textId="10402830" w:rsidR="00F845D4" w:rsidRDefault="007F3B1A" w:rsidP="00F62F7D">
      <w:pPr>
        <w:pStyle w:val="ListParagraph"/>
        <w:numPr>
          <w:ilvl w:val="0"/>
          <w:numId w:val="37"/>
        </w:numPr>
      </w:pPr>
      <w:r>
        <w:t xml:space="preserve">Has there been a change in your organization’s CEO or finance officer, or have you changed your financial management system, in the past 12 months? </w:t>
      </w:r>
      <w:r w:rsidR="00E074CB">
        <w:t>If a change has been made, please explain.</w:t>
      </w:r>
    </w:p>
    <w:p w14:paraId="3A3CC49A" w14:textId="781B73BC" w:rsidR="00BF784C" w:rsidRDefault="00BF784C" w:rsidP="00BF784C">
      <w:pPr>
        <w:pStyle w:val="Heading2"/>
      </w:pPr>
      <w:r w:rsidRPr="000E7DDF">
        <w:t>Budget</w:t>
      </w:r>
      <w:r w:rsidR="00375707">
        <w:t xml:space="preserve"> and budget narrative</w:t>
      </w:r>
      <w:r w:rsidR="0095553C">
        <w:t xml:space="preserve"> </w:t>
      </w:r>
      <w:r w:rsidR="0095553C" w:rsidRPr="003811CD">
        <w:t>(</w:t>
      </w:r>
      <w:r w:rsidR="0051173F" w:rsidRPr="003811CD">
        <w:t>required, unscored)</w:t>
      </w:r>
    </w:p>
    <w:p w14:paraId="384F308C" w14:textId="03E5B688" w:rsidR="00BF784C" w:rsidRDefault="00BF784C" w:rsidP="00BF784C">
      <w:pPr>
        <w:pStyle w:val="Heading3"/>
      </w:pPr>
      <w:r w:rsidRPr="000E7DDF">
        <w:t xml:space="preserve">Projected </w:t>
      </w:r>
      <w:r w:rsidR="00E81201">
        <w:t>g</w:t>
      </w:r>
      <w:r w:rsidR="00314E21">
        <w:t xml:space="preserve">rant </w:t>
      </w:r>
      <w:r w:rsidR="00E81201">
        <w:t>p</w:t>
      </w:r>
      <w:r w:rsidR="00314E21">
        <w:t>rogram b</w:t>
      </w:r>
      <w:r w:rsidRPr="000E7DDF">
        <w:t>udget</w:t>
      </w:r>
    </w:p>
    <w:p w14:paraId="68D233A3" w14:textId="18D88DEC" w:rsidR="00713540" w:rsidRDefault="00041839" w:rsidP="00C441AF">
      <w:pPr>
        <w:rPr>
          <w:noProof/>
        </w:rPr>
      </w:pPr>
      <w:r>
        <w:rPr>
          <w:noProof/>
        </w:rPr>
        <w:t>Complete the table below with</w:t>
      </w:r>
      <w:r w:rsidR="00BF784C" w:rsidRPr="0052392D">
        <w:rPr>
          <w:noProof/>
        </w:rPr>
        <w:t xml:space="preserve"> your proposed project budget.</w:t>
      </w:r>
      <w:r w:rsidR="00656F9A">
        <w:rPr>
          <w:noProof/>
        </w:rPr>
        <w:t xml:space="preserve"> See the </w:t>
      </w:r>
      <w:r w:rsidR="005B34EF">
        <w:rPr>
          <w:noProof/>
        </w:rPr>
        <w:t xml:space="preserve">Registered </w:t>
      </w:r>
      <w:r w:rsidR="006A2694">
        <w:rPr>
          <w:noProof/>
        </w:rPr>
        <w:t>Apprenticeship</w:t>
      </w:r>
      <w:r w:rsidR="00EB237D">
        <w:rPr>
          <w:noProof/>
        </w:rPr>
        <w:t>s</w:t>
      </w:r>
      <w:r w:rsidR="006A2694">
        <w:rPr>
          <w:noProof/>
        </w:rPr>
        <w:t xml:space="preserve"> of Tomorrow’s Clean Economy </w:t>
      </w:r>
      <w:r w:rsidR="009F36F6">
        <w:rPr>
          <w:noProof/>
        </w:rPr>
        <w:t xml:space="preserve">– Semiconductors </w:t>
      </w:r>
      <w:r w:rsidR="00656F9A">
        <w:rPr>
          <w:noProof/>
        </w:rPr>
        <w:t>Grant Program</w:t>
      </w:r>
      <w:r w:rsidR="00A413B0">
        <w:rPr>
          <w:noProof/>
        </w:rPr>
        <w:t xml:space="preserve"> RFP for information </w:t>
      </w:r>
      <w:r w:rsidR="00A408D9">
        <w:rPr>
          <w:noProof/>
        </w:rPr>
        <w:t>about</w:t>
      </w:r>
      <w:r w:rsidR="00A413B0">
        <w:rPr>
          <w:noProof/>
        </w:rPr>
        <w:t xml:space="preserve"> allowable and unallowable </w:t>
      </w:r>
      <w:r w:rsidR="00250CCF">
        <w:rPr>
          <w:noProof/>
        </w:rPr>
        <w:t>expenses.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  <w:tblCaption w:val="Budget"/>
        <w:tblDescription w:val="Budget line items and amounts"/>
      </w:tblPr>
      <w:tblGrid>
        <w:gridCol w:w="7090"/>
        <w:gridCol w:w="2570"/>
      </w:tblGrid>
      <w:tr w:rsidR="00CA342B" w:rsidRPr="0007512E" w14:paraId="27C7FC62" w14:textId="77777777" w:rsidTr="00E862F2">
        <w:trPr>
          <w:trHeight w:val="1306"/>
        </w:trPr>
        <w:tc>
          <w:tcPr>
            <w:tcW w:w="7090" w:type="dxa"/>
            <w:vAlign w:val="center"/>
          </w:tcPr>
          <w:p w14:paraId="1A0FA7D2" w14:textId="77777777" w:rsidR="00CA342B" w:rsidRPr="006A0588" w:rsidRDefault="00CA342B" w:rsidP="00E862F2">
            <w:pPr>
              <w:pStyle w:val="Heading3"/>
            </w:pPr>
            <w:r w:rsidRPr="006A0588">
              <w:lastRenderedPageBreak/>
              <w:t>Budget line items</w:t>
            </w:r>
          </w:p>
        </w:tc>
        <w:tc>
          <w:tcPr>
            <w:tcW w:w="2570" w:type="dxa"/>
            <w:vAlign w:val="center"/>
          </w:tcPr>
          <w:p w14:paraId="65A5E17A" w14:textId="6D336D12" w:rsidR="00CA342B" w:rsidRPr="006A0588" w:rsidRDefault="00CA342B" w:rsidP="00E862F2">
            <w:pPr>
              <w:pStyle w:val="Heading3"/>
            </w:pPr>
            <w:r w:rsidRPr="006A0588">
              <w:t xml:space="preserve">Budget </w:t>
            </w:r>
            <w:r>
              <w:t>dollar amount</w:t>
            </w:r>
          </w:p>
        </w:tc>
      </w:tr>
      <w:tr w:rsidR="00CA342B" w14:paraId="2479CE7B" w14:textId="77777777" w:rsidTr="00E862F2">
        <w:trPr>
          <w:trHeight w:val="782"/>
        </w:trPr>
        <w:tc>
          <w:tcPr>
            <w:tcW w:w="7090" w:type="dxa"/>
            <w:vAlign w:val="center"/>
          </w:tcPr>
          <w:p w14:paraId="3E2A0721" w14:textId="3DF8A100" w:rsidR="00CA342B" w:rsidRPr="006A0588" w:rsidRDefault="00CA342B" w:rsidP="00E862F2">
            <w:pPr>
              <w:rPr>
                <w:sz w:val="24"/>
                <w:szCs w:val="24"/>
              </w:rPr>
            </w:pP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Grant</w:t>
            </w:r>
            <w:r w:rsidR="004F606B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-</w:t>
            </w: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funded personnel </w:t>
            </w:r>
            <w:r w:rsidRPr="006A0588">
              <w:rPr>
                <w:rFonts w:asciiTheme="majorHAnsi" w:hAnsiTheme="majorHAnsi"/>
                <w:noProof/>
                <w:sz w:val="24"/>
                <w:szCs w:val="24"/>
              </w:rPr>
              <w:t>(e.g., salaries, wages, insurance, benefits)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D605A6C" w14:textId="77777777" w:rsidR="00CA342B" w:rsidRPr="006A0588" w:rsidRDefault="00CA342B" w:rsidP="00E8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2011E7" w14:paraId="51E02472" w14:textId="77777777" w:rsidTr="00E862F2">
        <w:trPr>
          <w:trHeight w:val="782"/>
        </w:trPr>
        <w:tc>
          <w:tcPr>
            <w:tcW w:w="7090" w:type="dxa"/>
            <w:vAlign w:val="center"/>
          </w:tcPr>
          <w:p w14:paraId="4D97045D" w14:textId="54B88689" w:rsidR="002011E7" w:rsidRPr="006A0588" w:rsidRDefault="002011E7" w:rsidP="00E862F2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Grant</w: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-</w:t>
            </w: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funded personnel</w:t>
            </w:r>
            <w:r w:rsidR="001E080A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 travel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58F348F" w14:textId="6CA2C646" w:rsidR="002011E7" w:rsidRDefault="002011E7" w:rsidP="00E8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A342B" w14:paraId="6E1FB36B" w14:textId="77777777" w:rsidTr="00E862F2">
        <w:trPr>
          <w:trHeight w:val="782"/>
        </w:trPr>
        <w:tc>
          <w:tcPr>
            <w:tcW w:w="7090" w:type="dxa"/>
            <w:vAlign w:val="center"/>
          </w:tcPr>
          <w:p w14:paraId="6FF3183A" w14:textId="517268AB" w:rsidR="00CA342B" w:rsidRPr="006A0588" w:rsidRDefault="00A3255A" w:rsidP="00E862F2">
            <w:p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S</w:t>
            </w:r>
            <w:r w:rsidR="00CA342B"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upplies</w:t>
            </w:r>
            <w:r w:rsidR="000236F7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, </w:t>
            </w:r>
            <w:r w:rsidR="00CA342B"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materials</w:t>
            </w:r>
            <w:r w:rsidR="000236F7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 and </w:t>
            </w:r>
            <w:r w:rsidR="001920E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curricula expenses</w:t>
            </w:r>
          </w:p>
        </w:tc>
        <w:tc>
          <w:tcPr>
            <w:tcW w:w="2570" w:type="dxa"/>
            <w:vAlign w:val="center"/>
          </w:tcPr>
          <w:p w14:paraId="5BF55737" w14:textId="77777777" w:rsidR="00CA342B" w:rsidRPr="006A0588" w:rsidRDefault="00CA342B" w:rsidP="00E8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A342B" w14:paraId="15FE0B11" w14:textId="77777777" w:rsidTr="00E862F2">
        <w:trPr>
          <w:trHeight w:val="782"/>
        </w:trPr>
        <w:tc>
          <w:tcPr>
            <w:tcW w:w="7090" w:type="dxa"/>
            <w:vAlign w:val="center"/>
          </w:tcPr>
          <w:p w14:paraId="5132F2ED" w14:textId="299CF40D" w:rsidR="00CA342B" w:rsidRPr="006A0588" w:rsidRDefault="00F46AFD" w:rsidP="00E862F2">
            <w:p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Participants support services </w:t>
            </w:r>
          </w:p>
        </w:tc>
        <w:tc>
          <w:tcPr>
            <w:tcW w:w="2570" w:type="dxa"/>
            <w:vAlign w:val="center"/>
          </w:tcPr>
          <w:p w14:paraId="2A9E4D09" w14:textId="77777777" w:rsidR="00CA342B" w:rsidRPr="006A0588" w:rsidRDefault="00CA342B" w:rsidP="00E8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A342B" w14:paraId="094912DE" w14:textId="77777777" w:rsidTr="00E862F2">
        <w:trPr>
          <w:trHeight w:val="782"/>
        </w:trPr>
        <w:tc>
          <w:tcPr>
            <w:tcW w:w="7090" w:type="dxa"/>
            <w:vAlign w:val="center"/>
          </w:tcPr>
          <w:p w14:paraId="1F0293D5" w14:textId="77777777" w:rsidR="00CA342B" w:rsidRPr="002A3E1B" w:rsidRDefault="00CA342B" w:rsidP="00E862F2">
            <w:pPr>
              <w:rPr>
                <w:b/>
                <w:bCs/>
                <w:sz w:val="24"/>
                <w:szCs w:val="24"/>
              </w:rPr>
            </w:pPr>
            <w:r w:rsidRPr="002A3E1B">
              <w:rPr>
                <w:b/>
                <w:bCs/>
                <w:sz w:val="24"/>
                <w:szCs w:val="24"/>
              </w:rPr>
              <w:t>Contract services</w:t>
            </w:r>
          </w:p>
        </w:tc>
        <w:tc>
          <w:tcPr>
            <w:tcW w:w="2570" w:type="dxa"/>
            <w:vAlign w:val="center"/>
          </w:tcPr>
          <w:p w14:paraId="40EE1930" w14:textId="77777777" w:rsidR="00CA342B" w:rsidRPr="006A0588" w:rsidRDefault="00CA342B" w:rsidP="00E8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61E86" w14:paraId="37C753E1" w14:textId="77777777" w:rsidTr="00E862F2">
        <w:trPr>
          <w:trHeight w:val="782"/>
        </w:trPr>
        <w:tc>
          <w:tcPr>
            <w:tcW w:w="7090" w:type="dxa"/>
            <w:vAlign w:val="center"/>
          </w:tcPr>
          <w:p w14:paraId="325C93ED" w14:textId="74A3D236" w:rsidR="00C61E86" w:rsidRPr="00A51E1E" w:rsidRDefault="00C61E86" w:rsidP="00C61E86">
            <w:pPr>
              <w:rPr>
                <w:b/>
                <w:bCs/>
                <w:sz w:val="24"/>
                <w:szCs w:val="24"/>
              </w:rPr>
            </w:pPr>
            <w:r w:rsidRPr="00A51E1E">
              <w:rPr>
                <w:b/>
                <w:bCs/>
                <w:sz w:val="24"/>
                <w:szCs w:val="24"/>
              </w:rPr>
              <w:t>Administrative costs</w:t>
            </w:r>
            <w:r w:rsidR="00DC2E20" w:rsidRPr="00DC2E20">
              <w:rPr>
                <w:sz w:val="24"/>
                <w:szCs w:val="24"/>
              </w:rPr>
              <w:t xml:space="preserve"> (cannot exceed 5% of </w:t>
            </w:r>
            <w:r w:rsidR="00DC2E20">
              <w:rPr>
                <w:sz w:val="24"/>
                <w:szCs w:val="24"/>
              </w:rPr>
              <w:t xml:space="preserve">the total </w:t>
            </w:r>
            <w:r w:rsidR="00CA73A7">
              <w:rPr>
                <w:sz w:val="24"/>
                <w:szCs w:val="24"/>
              </w:rPr>
              <w:t xml:space="preserve">projected </w:t>
            </w:r>
            <w:r w:rsidR="008150D8">
              <w:rPr>
                <w:sz w:val="24"/>
                <w:szCs w:val="24"/>
              </w:rPr>
              <w:t xml:space="preserve">grant </w:t>
            </w:r>
            <w:r w:rsidR="00CA73A7">
              <w:rPr>
                <w:sz w:val="24"/>
                <w:szCs w:val="24"/>
              </w:rPr>
              <w:t>budget</w:t>
            </w:r>
            <w:r w:rsidR="00DC2E20" w:rsidRPr="00DC2E20">
              <w:rPr>
                <w:sz w:val="24"/>
                <w:szCs w:val="24"/>
              </w:rPr>
              <w:t>)</w:t>
            </w:r>
          </w:p>
        </w:tc>
        <w:tc>
          <w:tcPr>
            <w:tcW w:w="2570" w:type="dxa"/>
            <w:vAlign w:val="center"/>
          </w:tcPr>
          <w:p w14:paraId="24A3B79A" w14:textId="312E957F" w:rsidR="00C61E86" w:rsidRPr="00A51E1E" w:rsidRDefault="00C61E86" w:rsidP="00C61E86">
            <w:pPr>
              <w:rPr>
                <w:sz w:val="24"/>
                <w:szCs w:val="24"/>
              </w:rPr>
            </w:pPr>
            <w:r w:rsidRPr="00A51E1E">
              <w:rPr>
                <w:sz w:val="24"/>
                <w:szCs w:val="24"/>
              </w:rPr>
              <w:t>$</w:t>
            </w:r>
          </w:p>
        </w:tc>
      </w:tr>
      <w:tr w:rsidR="00CA342B" w14:paraId="35D7ED6C" w14:textId="77777777" w:rsidTr="00E862F2">
        <w:trPr>
          <w:trHeight w:val="1106"/>
        </w:trPr>
        <w:tc>
          <w:tcPr>
            <w:tcW w:w="7090" w:type="dxa"/>
            <w:vAlign w:val="center"/>
          </w:tcPr>
          <w:p w14:paraId="52EDA2B0" w14:textId="2015F700" w:rsidR="00CA342B" w:rsidRPr="002A3E1B" w:rsidRDefault="00CA342B" w:rsidP="00E862F2">
            <w:pPr>
              <w:rPr>
                <w:b/>
                <w:bCs/>
                <w:sz w:val="24"/>
                <w:szCs w:val="24"/>
              </w:rPr>
            </w:pPr>
            <w:r w:rsidRPr="002A3E1B">
              <w:rPr>
                <w:b/>
                <w:bCs/>
                <w:sz w:val="24"/>
                <w:szCs w:val="24"/>
              </w:rPr>
              <w:t xml:space="preserve">Total </w:t>
            </w:r>
            <w:r w:rsidR="00A408D9">
              <w:rPr>
                <w:b/>
                <w:bCs/>
                <w:sz w:val="24"/>
                <w:szCs w:val="24"/>
              </w:rPr>
              <w:t>p</w:t>
            </w:r>
            <w:r w:rsidRPr="002A3E1B">
              <w:rPr>
                <w:b/>
                <w:bCs/>
                <w:sz w:val="24"/>
                <w:szCs w:val="24"/>
              </w:rPr>
              <w:t xml:space="preserve">rojected </w:t>
            </w:r>
            <w:r w:rsidR="00A408D9">
              <w:rPr>
                <w:b/>
                <w:bCs/>
                <w:sz w:val="24"/>
                <w:szCs w:val="24"/>
              </w:rPr>
              <w:t>b</w:t>
            </w:r>
            <w:r w:rsidRPr="002A3E1B">
              <w:rPr>
                <w:b/>
                <w:bCs/>
                <w:sz w:val="24"/>
                <w:szCs w:val="24"/>
              </w:rPr>
              <w:t>udget</w:t>
            </w:r>
          </w:p>
        </w:tc>
        <w:tc>
          <w:tcPr>
            <w:tcW w:w="2570" w:type="dxa"/>
            <w:vAlign w:val="center"/>
          </w:tcPr>
          <w:p w14:paraId="0187125B" w14:textId="77777777" w:rsidR="00CA342B" w:rsidRPr="006A0588" w:rsidRDefault="00CA342B" w:rsidP="00E86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42955E3D" w14:textId="19396F07" w:rsidR="00BF784C" w:rsidRPr="00F645F6" w:rsidRDefault="00BF784C" w:rsidP="00F645F6">
      <w:pPr>
        <w:pStyle w:val="Heading3"/>
        <w:rPr>
          <w:sz w:val="32"/>
          <w:szCs w:val="32"/>
        </w:rPr>
      </w:pPr>
      <w:r w:rsidRPr="000E7DDF">
        <w:t xml:space="preserve">Budget </w:t>
      </w:r>
      <w:r w:rsidR="00934114">
        <w:t>n</w:t>
      </w:r>
      <w:r w:rsidRPr="000E7DDF">
        <w:t>arrative</w:t>
      </w:r>
      <w:r w:rsidR="00934114">
        <w:t xml:space="preserve"> information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  <w:tblCaption w:val="Budget narrative"/>
        <w:tblDescription w:val="Items to include in the budget narrative."/>
      </w:tblPr>
      <w:tblGrid>
        <w:gridCol w:w="2245"/>
        <w:gridCol w:w="7415"/>
      </w:tblGrid>
      <w:tr w:rsidR="00D30FD8" w:rsidRPr="0007512E" w14:paraId="063C1EA1" w14:textId="77777777" w:rsidTr="00E51F39">
        <w:trPr>
          <w:trHeight w:val="1306"/>
        </w:trPr>
        <w:tc>
          <w:tcPr>
            <w:tcW w:w="2245" w:type="dxa"/>
          </w:tcPr>
          <w:p w14:paraId="6BFB9F59" w14:textId="7EF612B1" w:rsidR="00D30FD8" w:rsidRPr="006A0588" w:rsidRDefault="00D30FD8" w:rsidP="00E51F39">
            <w:pPr>
              <w:pStyle w:val="Heading3"/>
            </w:pPr>
            <w:bookmarkStart w:id="1" w:name="_Hlk148707158"/>
            <w:r w:rsidRPr="006A0588">
              <w:t xml:space="preserve">Budget </w:t>
            </w:r>
            <w:r w:rsidR="00E51F39">
              <w:t xml:space="preserve">narrative </w:t>
            </w:r>
            <w:r w:rsidR="00445319">
              <w:t>categories</w:t>
            </w:r>
            <w:r w:rsidR="00E51F39">
              <w:t xml:space="preserve"> </w:t>
            </w:r>
          </w:p>
        </w:tc>
        <w:tc>
          <w:tcPr>
            <w:tcW w:w="7415" w:type="dxa"/>
          </w:tcPr>
          <w:p w14:paraId="100403DF" w14:textId="77777777" w:rsidR="00D30FD8" w:rsidRDefault="00D30FD8" w:rsidP="00E51F39">
            <w:pPr>
              <w:pStyle w:val="Heading3"/>
            </w:pPr>
            <w:r>
              <w:t>Detailed description</w:t>
            </w:r>
          </w:p>
          <w:p w14:paraId="2F1CFDAA" w14:textId="09C20184" w:rsidR="005B22C2" w:rsidRPr="005B22C2" w:rsidRDefault="00E51F39" w:rsidP="00E51F39">
            <w:r w:rsidRPr="00EC58D0">
              <w:rPr>
                <w:color w:val="003865" w:themeColor="text1"/>
              </w:rPr>
              <w:t xml:space="preserve">Provide a detailed account of each </w:t>
            </w:r>
            <w:r w:rsidR="59223F48" w:rsidRPr="00EC58D0">
              <w:rPr>
                <w:color w:val="003865" w:themeColor="text1"/>
              </w:rPr>
              <w:t>budget</w:t>
            </w:r>
            <w:r w:rsidRPr="00EC58D0">
              <w:rPr>
                <w:color w:val="003865" w:themeColor="text1"/>
              </w:rPr>
              <w:t xml:space="preserve"> line item listed above for which you are requesting funding</w:t>
            </w:r>
            <w:r w:rsidR="1C1EBB19" w:rsidRPr="00EC58D0">
              <w:rPr>
                <w:color w:val="003865" w:themeColor="text1"/>
              </w:rPr>
              <w:t xml:space="preserve"> (f</w:t>
            </w:r>
            <w:r w:rsidR="00F645F6" w:rsidRPr="00EC58D0">
              <w:rPr>
                <w:color w:val="003865" w:themeColor="text1"/>
              </w:rPr>
              <w:t>or example, explain the roles and expenditures for personnel, types of training expenses, a breakdown of supports you will provide, etc.)</w:t>
            </w:r>
          </w:p>
        </w:tc>
      </w:tr>
      <w:tr w:rsidR="00B96679" w14:paraId="7B8FA17B" w14:textId="77777777" w:rsidTr="00AE60CA">
        <w:trPr>
          <w:trHeight w:val="782"/>
        </w:trPr>
        <w:tc>
          <w:tcPr>
            <w:tcW w:w="2245" w:type="dxa"/>
            <w:vAlign w:val="center"/>
          </w:tcPr>
          <w:p w14:paraId="4B6FBEFC" w14:textId="08E46B1B" w:rsidR="00B96679" w:rsidRPr="006A0588" w:rsidRDefault="00B96679" w:rsidP="00B96679">
            <w:pPr>
              <w:rPr>
                <w:sz w:val="24"/>
                <w:szCs w:val="24"/>
              </w:rPr>
            </w:pP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Grant</w: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-</w:t>
            </w: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funded personnel </w:t>
            </w:r>
          </w:p>
        </w:tc>
        <w:tc>
          <w:tcPr>
            <w:tcW w:w="74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8DA6548" w14:textId="35213CBD" w:rsidR="00B96679" w:rsidRDefault="00B54BF5" w:rsidP="00B96679">
            <w:pPr>
              <w:rPr>
                <w:rFonts w:cs="Calibri"/>
              </w:rPr>
            </w:pPr>
            <w:r>
              <w:rPr>
                <w:rFonts w:cs="Calibri"/>
              </w:rPr>
              <w:t>[E.g.</w:t>
            </w:r>
            <w:r w:rsidR="001F7976">
              <w:rPr>
                <w:rFonts w:cs="Calibri"/>
              </w:rPr>
              <w:t xml:space="preserve">, </w:t>
            </w:r>
            <w:r w:rsidR="00B96679" w:rsidRPr="00DB0D49">
              <w:rPr>
                <w:rFonts w:cs="Calibri"/>
              </w:rPr>
              <w:t>Employee wages and benefits directly related to grant program reporting and activities.</w:t>
            </w:r>
            <w:r>
              <w:rPr>
                <w:rFonts w:cs="Calibri"/>
              </w:rPr>
              <w:t xml:space="preserve"> </w:t>
            </w:r>
            <w:r w:rsidRPr="00B54BF5">
              <w:rPr>
                <w:rFonts w:cs="Calibri"/>
              </w:rPr>
              <w:t>E.g., staff planning time, instructor time for related instruction, mentor/</w:t>
            </w:r>
            <w:proofErr w:type="spellStart"/>
            <w:r w:rsidRPr="00B54BF5">
              <w:rPr>
                <w:rFonts w:cs="Calibri"/>
              </w:rPr>
              <w:t>journeyworker</w:t>
            </w:r>
            <w:proofErr w:type="spellEnd"/>
            <w:r w:rsidRPr="00B54BF5">
              <w:rPr>
                <w:rFonts w:cs="Calibri"/>
              </w:rPr>
              <w:t xml:space="preserve"> time with apprentices for on-the-job training</w:t>
            </w:r>
            <w:r>
              <w:rPr>
                <w:rFonts w:cs="Calibri"/>
              </w:rPr>
              <w:t>.]</w:t>
            </w:r>
          </w:p>
          <w:p w14:paraId="18FEA1BD" w14:textId="74565C97" w:rsidR="00B54BF5" w:rsidRPr="005B22C2" w:rsidRDefault="00B54BF5" w:rsidP="00B96679">
            <w:r w:rsidRPr="00B54BF5">
              <w:t>[For each person provide: name and/or role, hourly rate + est. hourly benefits = total hourly wage x number of hours = per person total $.]</w:t>
            </w:r>
          </w:p>
        </w:tc>
      </w:tr>
      <w:tr w:rsidR="00B96679" w14:paraId="3FFDD75E" w14:textId="77777777" w:rsidTr="00AE60CA">
        <w:trPr>
          <w:trHeight w:val="782"/>
        </w:trPr>
        <w:tc>
          <w:tcPr>
            <w:tcW w:w="2245" w:type="dxa"/>
            <w:vAlign w:val="center"/>
          </w:tcPr>
          <w:p w14:paraId="0FB57289" w14:textId="21F62575" w:rsidR="00B96679" w:rsidRPr="006A0588" w:rsidRDefault="00B96679" w:rsidP="00B96679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Grant</w: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-</w:t>
            </w: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funded personnel</w: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 travel</w:t>
            </w:r>
          </w:p>
        </w:tc>
        <w:tc>
          <w:tcPr>
            <w:tcW w:w="74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EF7B594" w14:textId="75978A11" w:rsidR="00B96679" w:rsidRPr="005B22C2" w:rsidRDefault="00B54BF5" w:rsidP="00B96679">
            <w:r>
              <w:rPr>
                <w:rFonts w:cs="Calibri"/>
              </w:rPr>
              <w:t>[E.g.</w:t>
            </w:r>
            <w:r w:rsidR="001F7976">
              <w:rPr>
                <w:rFonts w:cs="Calibri"/>
              </w:rPr>
              <w:t>, F</w:t>
            </w:r>
            <w:r w:rsidR="00B96679" w:rsidRPr="00DB0D49">
              <w:rPr>
                <w:rFonts w:cs="Calibri"/>
              </w:rPr>
              <w:t>ood and beverages are not included</w:t>
            </w:r>
            <w:r>
              <w:rPr>
                <w:rFonts w:cs="Calibri"/>
              </w:rPr>
              <w:t>]</w:t>
            </w:r>
          </w:p>
        </w:tc>
      </w:tr>
      <w:tr w:rsidR="00B96679" w14:paraId="5004E546" w14:textId="77777777" w:rsidTr="00AE60CA">
        <w:trPr>
          <w:trHeight w:val="782"/>
        </w:trPr>
        <w:tc>
          <w:tcPr>
            <w:tcW w:w="2245" w:type="dxa"/>
            <w:vAlign w:val="center"/>
          </w:tcPr>
          <w:p w14:paraId="5032D302" w14:textId="6B4893E4" w:rsidR="00B96679" w:rsidRPr="006A0588" w:rsidRDefault="00B96679" w:rsidP="00B96679">
            <w:p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lastRenderedPageBreak/>
              <w:t>Tools, s</w:t>
            </w: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upplies</w:t>
            </w:r>
            <w:r w:rsidR="000236F7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6A0588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materials</w:t>
            </w:r>
            <w:r w:rsidR="000236F7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 and </w:t>
            </w:r>
            <w:r w:rsidR="001F7976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curricula expenses</w:t>
            </w:r>
          </w:p>
        </w:tc>
        <w:tc>
          <w:tcPr>
            <w:tcW w:w="74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8D5E026" w14:textId="61D60E2D" w:rsidR="00B96679" w:rsidRPr="005B22C2" w:rsidRDefault="00B54BF5" w:rsidP="00B96679">
            <w:r>
              <w:rPr>
                <w:rFonts w:cs="Calibri"/>
              </w:rPr>
              <w:t>[E.g.</w:t>
            </w:r>
            <w:r w:rsidR="001F7976">
              <w:rPr>
                <w:rFonts w:cs="Calibri"/>
              </w:rPr>
              <w:t xml:space="preserve">, </w:t>
            </w:r>
            <w:r w:rsidR="00B96679">
              <w:rPr>
                <w:rFonts w:cs="Calibri"/>
              </w:rPr>
              <w:t>Tools, supplies</w:t>
            </w:r>
            <w:r w:rsidR="000236F7">
              <w:rPr>
                <w:rFonts w:cs="Calibri"/>
              </w:rPr>
              <w:t xml:space="preserve">, </w:t>
            </w:r>
            <w:r w:rsidR="00B96679" w:rsidRPr="00DB0D49">
              <w:rPr>
                <w:rFonts w:cs="Calibri"/>
              </w:rPr>
              <w:t xml:space="preserve">materials </w:t>
            </w:r>
            <w:r w:rsidR="000236F7">
              <w:rPr>
                <w:rFonts w:cs="Calibri"/>
              </w:rPr>
              <w:t xml:space="preserve">and </w:t>
            </w:r>
            <w:r w:rsidR="001F7976">
              <w:rPr>
                <w:rFonts w:cs="Calibri"/>
              </w:rPr>
              <w:t>curricula expenses for developing or upgrading training and instructions</w:t>
            </w:r>
            <w:r>
              <w:rPr>
                <w:rFonts w:cs="Calibri"/>
              </w:rPr>
              <w:t>]</w:t>
            </w:r>
          </w:p>
        </w:tc>
      </w:tr>
      <w:tr w:rsidR="00B96679" w14:paraId="1B071C97" w14:textId="77777777" w:rsidTr="00AE60CA">
        <w:trPr>
          <w:trHeight w:val="782"/>
        </w:trPr>
        <w:tc>
          <w:tcPr>
            <w:tcW w:w="2245" w:type="dxa"/>
            <w:vAlign w:val="center"/>
          </w:tcPr>
          <w:p w14:paraId="66DC959B" w14:textId="4F021B30" w:rsidR="00B96679" w:rsidRPr="006A0588" w:rsidRDefault="00B96679" w:rsidP="00B96679">
            <w:p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Participant support services</w:t>
            </w:r>
            <w:r w:rsidR="00995B65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*</w:t>
            </w:r>
          </w:p>
        </w:tc>
        <w:tc>
          <w:tcPr>
            <w:tcW w:w="74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76439B8" w14:textId="0425F862" w:rsidR="00B96679" w:rsidRPr="005B22C2" w:rsidRDefault="00B54BF5" w:rsidP="00B96679">
            <w:r>
              <w:rPr>
                <w:rFonts w:cs="Calibri"/>
              </w:rPr>
              <w:t>[E.g.,</w:t>
            </w:r>
            <w:r w:rsidR="001F7976">
              <w:rPr>
                <w:rFonts w:cs="Calibri"/>
              </w:rPr>
              <w:t xml:space="preserve"> Bus/rail ticket, gas cards, daycare expenses, tools, boots</w:t>
            </w:r>
            <w:r>
              <w:rPr>
                <w:rFonts w:cs="Calibri"/>
              </w:rPr>
              <w:t>]</w:t>
            </w:r>
          </w:p>
        </w:tc>
      </w:tr>
      <w:tr w:rsidR="00B96679" w14:paraId="6097C809" w14:textId="77777777" w:rsidTr="00AE60CA">
        <w:trPr>
          <w:trHeight w:val="782"/>
        </w:trPr>
        <w:tc>
          <w:tcPr>
            <w:tcW w:w="2245" w:type="dxa"/>
            <w:vAlign w:val="center"/>
          </w:tcPr>
          <w:p w14:paraId="425DE259" w14:textId="77777777" w:rsidR="00B96679" w:rsidRPr="002A3E1B" w:rsidRDefault="00B96679" w:rsidP="00B96679">
            <w:pPr>
              <w:rPr>
                <w:b/>
                <w:bCs/>
                <w:sz w:val="24"/>
                <w:szCs w:val="24"/>
              </w:rPr>
            </w:pPr>
            <w:r w:rsidRPr="002A3E1B">
              <w:rPr>
                <w:b/>
                <w:bCs/>
                <w:sz w:val="24"/>
                <w:szCs w:val="24"/>
              </w:rPr>
              <w:t>Contract services</w:t>
            </w:r>
          </w:p>
        </w:tc>
        <w:tc>
          <w:tcPr>
            <w:tcW w:w="74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6C14C45" w14:textId="545D99CD" w:rsidR="00B96679" w:rsidRPr="005B22C2" w:rsidRDefault="00B54BF5" w:rsidP="00B96679">
            <w:r>
              <w:rPr>
                <w:rFonts w:cs="Calibri"/>
              </w:rPr>
              <w:t xml:space="preserve">[E.g., </w:t>
            </w:r>
            <w:r w:rsidR="00B96679" w:rsidRPr="00DB0D49">
              <w:rPr>
                <w:rFonts w:cs="Calibri"/>
              </w:rPr>
              <w:t>Vendor services necessary to provide grant program activities and services.</w:t>
            </w:r>
            <w:r>
              <w:rPr>
                <w:rFonts w:cs="Calibri"/>
              </w:rPr>
              <w:t>]</w:t>
            </w:r>
          </w:p>
        </w:tc>
      </w:tr>
      <w:tr w:rsidR="00B96679" w:rsidRPr="00680400" w14:paraId="3E111EF4" w14:textId="77777777" w:rsidTr="00AE60CA">
        <w:trPr>
          <w:trHeight w:val="782"/>
        </w:trPr>
        <w:tc>
          <w:tcPr>
            <w:tcW w:w="2245" w:type="dxa"/>
            <w:vAlign w:val="center"/>
          </w:tcPr>
          <w:p w14:paraId="0E88C7C9" w14:textId="77777777" w:rsidR="00B96679" w:rsidRPr="00A51E1E" w:rsidRDefault="00B96679" w:rsidP="00B96679">
            <w:pPr>
              <w:rPr>
                <w:b/>
                <w:bCs/>
                <w:sz w:val="24"/>
                <w:szCs w:val="24"/>
              </w:rPr>
            </w:pPr>
            <w:r w:rsidRPr="00A51E1E">
              <w:rPr>
                <w:b/>
                <w:bCs/>
                <w:sz w:val="24"/>
                <w:szCs w:val="24"/>
              </w:rPr>
              <w:t>Administrative costs</w:t>
            </w:r>
          </w:p>
          <w:p w14:paraId="39E1DA5C" w14:textId="43BC3725" w:rsidR="00B96679" w:rsidRPr="00893FDE" w:rsidRDefault="00B96679" w:rsidP="00B96679">
            <w:r w:rsidRPr="00893FDE">
              <w:t xml:space="preserve">(Cannot exceed 5% </w:t>
            </w:r>
            <w:r w:rsidR="001A310E" w:rsidRPr="00893FDE">
              <w:t>o</w:t>
            </w:r>
            <w:r w:rsidRPr="00893FDE">
              <w:t xml:space="preserve">f </w:t>
            </w:r>
            <w:r w:rsidR="00F85FA9" w:rsidRPr="00893FDE">
              <w:t xml:space="preserve">the total </w:t>
            </w:r>
            <w:r w:rsidR="00A22C2D">
              <w:t xml:space="preserve">projected </w:t>
            </w:r>
            <w:r w:rsidR="00885459">
              <w:t>grant budget</w:t>
            </w:r>
            <w:r w:rsidRPr="00893FDE">
              <w:t>)</w:t>
            </w:r>
          </w:p>
        </w:tc>
        <w:tc>
          <w:tcPr>
            <w:tcW w:w="74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882D424" w14:textId="587917BD" w:rsidR="00B96679" w:rsidRPr="00A51E1E" w:rsidRDefault="00B54BF5" w:rsidP="00B96679">
            <w:r>
              <w:t>[E.g.</w:t>
            </w:r>
            <w:r w:rsidR="001F7976">
              <w:t xml:space="preserve">, </w:t>
            </w:r>
            <w:r w:rsidR="00B96679" w:rsidRPr="00A51E1E">
              <w:t xml:space="preserve">Expenses incurred by grant recipients in support of the day-to-day operations of their organization. These overhead costs are the expenses that are not directly tied to a specific program purpose. Administrative costs may include, but are not limited </w:t>
            </w:r>
            <w:r w:rsidR="004F3C08" w:rsidRPr="00A51E1E">
              <w:t>to</w:t>
            </w:r>
            <w:r w:rsidR="00B96679" w:rsidRPr="00A51E1E">
              <w:t xml:space="preserve"> administrative oversight, accounting support and facility overhead</w:t>
            </w:r>
            <w:r w:rsidR="001F7976">
              <w:t>.</w:t>
            </w:r>
            <w:r>
              <w:t>]</w:t>
            </w:r>
          </w:p>
        </w:tc>
      </w:tr>
    </w:tbl>
    <w:bookmarkEnd w:id="1"/>
    <w:p w14:paraId="20891C1C" w14:textId="77777777" w:rsidR="00995B65" w:rsidRDefault="00CB1556" w:rsidP="00995B65">
      <w:pPr>
        <w:rPr>
          <w:rStyle w:val="eop"/>
          <w:rFonts w:cs="Calibri"/>
          <w:color w:val="000000"/>
          <w:shd w:val="clear" w:color="auto" w:fill="FFFFFF"/>
        </w:rPr>
      </w:pPr>
      <w:r w:rsidRPr="00680400">
        <w:rPr>
          <w:rStyle w:val="eop"/>
          <w:rFonts w:cs="Calibri"/>
          <w:color w:val="000000"/>
          <w:shd w:val="clear" w:color="auto" w:fill="FFFFFF"/>
        </w:rPr>
        <w:t xml:space="preserve">Program budgets submitted as part of the grant application are not deemed final until </w:t>
      </w:r>
      <w:r w:rsidR="00C522BA">
        <w:rPr>
          <w:rStyle w:val="eop"/>
          <w:rFonts w:cs="Calibri"/>
          <w:color w:val="000000"/>
          <w:shd w:val="clear" w:color="auto" w:fill="FFFFFF"/>
        </w:rPr>
        <w:t>the contract has been signed by all parties.</w:t>
      </w:r>
      <w:r w:rsidR="00995B65">
        <w:rPr>
          <w:rStyle w:val="eop"/>
          <w:rFonts w:cs="Calibri"/>
          <w:color w:val="000000"/>
          <w:shd w:val="clear" w:color="auto" w:fill="FFFFFF"/>
        </w:rPr>
        <w:t xml:space="preserve"> </w:t>
      </w:r>
    </w:p>
    <w:p w14:paraId="2A2C9E36" w14:textId="7A300DAA" w:rsidR="00995B65" w:rsidRPr="00A442F2" w:rsidRDefault="00995B65" w:rsidP="00995B65">
      <w:r>
        <w:rPr>
          <w:rStyle w:val="eop"/>
          <w:rFonts w:cs="Calibri"/>
          <w:color w:val="000000"/>
          <w:shd w:val="clear" w:color="auto" w:fill="FFFFFF"/>
        </w:rPr>
        <w:t>*</w:t>
      </w:r>
      <w:r w:rsidRPr="00585C1B">
        <w:t>It is the responsibility of grantees to assure that the same support services are not also being paid through other funding sources.</w:t>
      </w:r>
    </w:p>
    <w:p w14:paraId="7AEF3DB7" w14:textId="4C61AF51" w:rsidR="00BF784C" w:rsidRDefault="00703AA5" w:rsidP="00703AA5">
      <w:pPr>
        <w:pStyle w:val="Heading2"/>
      </w:pPr>
      <w:r>
        <w:t xml:space="preserve">Application </w:t>
      </w:r>
      <w:r w:rsidR="00A408D9">
        <w:t>c</w:t>
      </w:r>
      <w:r>
        <w:t>hecklist</w:t>
      </w:r>
    </w:p>
    <w:p w14:paraId="7DF8264F" w14:textId="2677A44F" w:rsidR="008F20ED" w:rsidRDefault="005B34EF" w:rsidP="00DF0EA2">
      <w:pPr>
        <w:numPr>
          <w:ilvl w:val="0"/>
          <w:numId w:val="30"/>
        </w:numPr>
        <w:spacing w:after="0"/>
      </w:pPr>
      <w:r>
        <w:t>Registered</w:t>
      </w:r>
      <w:r w:rsidR="001D0153">
        <w:t xml:space="preserve"> Apprenticeship</w:t>
      </w:r>
      <w:r w:rsidR="0022723D">
        <w:t>s</w:t>
      </w:r>
      <w:r w:rsidR="001D0153">
        <w:t xml:space="preserve"> of Tomorrow</w:t>
      </w:r>
      <w:r w:rsidR="006A2694">
        <w:t>’s Clean Economy</w:t>
      </w:r>
      <w:r w:rsidR="001F7976">
        <w:t xml:space="preserve"> - </w:t>
      </w:r>
      <w:r w:rsidR="00995B65">
        <w:t>Semiconductor</w:t>
      </w:r>
      <w:r w:rsidR="00C96794">
        <w:t>s</w:t>
      </w:r>
      <w:r w:rsidR="001D0153">
        <w:t xml:space="preserve"> </w:t>
      </w:r>
      <w:r w:rsidR="007239E0">
        <w:t>Grant</w:t>
      </w:r>
      <w:r w:rsidR="30E8080B">
        <w:t xml:space="preserve"> </w:t>
      </w:r>
      <w:r w:rsidR="00703AA5">
        <w:t>Application</w:t>
      </w:r>
    </w:p>
    <w:sectPr w:rsidR="008F20ED" w:rsidSect="0077383B">
      <w:footerReference w:type="default" r:id="rId9"/>
      <w:headerReference w:type="first" r:id="rId10"/>
      <w:footerReference w:type="first" r:id="rId11"/>
      <w:type w:val="continuous"/>
      <w:pgSz w:w="12240" w:h="15840" w:code="1"/>
      <w:pgMar w:top="1080" w:right="1080" w:bottom="1440" w:left="1080" w:header="288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3E64" w14:textId="77777777" w:rsidR="00776431" w:rsidRDefault="00776431" w:rsidP="003356A9">
      <w:r>
        <w:separator/>
      </w:r>
    </w:p>
  </w:endnote>
  <w:endnote w:type="continuationSeparator" w:id="0">
    <w:p w14:paraId="6B1ADFF9" w14:textId="77777777" w:rsidR="00776431" w:rsidRDefault="00776431" w:rsidP="003356A9">
      <w:r>
        <w:continuationSeparator/>
      </w:r>
    </w:p>
  </w:endnote>
  <w:endnote w:type="continuationNotice" w:id="1">
    <w:p w14:paraId="43263649" w14:textId="77777777" w:rsidR="00776431" w:rsidRDefault="007764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9EE2" w14:textId="5537AB31" w:rsidR="0085077A" w:rsidRPr="00C83F75" w:rsidRDefault="006E7595" w:rsidP="0085077A">
    <w:pPr>
      <w:pStyle w:val="Footer"/>
    </w:pPr>
    <w:r>
      <w:t>Registered</w:t>
    </w:r>
    <w:r w:rsidR="007239E0">
      <w:t xml:space="preserve"> Apprenticeship</w:t>
    </w:r>
    <w:r w:rsidR="001D0153">
      <w:t>s of Tomorrow</w:t>
    </w:r>
    <w:r w:rsidR="001A310E">
      <w:t>’s Clean Economy</w:t>
    </w:r>
    <w:r w:rsidR="001F7976">
      <w:t xml:space="preserve"> - Semiconductor</w:t>
    </w:r>
    <w:r w:rsidR="007239E0">
      <w:t xml:space="preserve"> Grant</w:t>
    </w:r>
    <w:r w:rsidR="00374521">
      <w:t xml:space="preserve"> </w:t>
    </w:r>
    <w:r w:rsidR="00374521" w:rsidRPr="00C83F75">
      <w:t xml:space="preserve">Application </w:t>
    </w:r>
    <w:r w:rsidR="0085077A" w:rsidRPr="00C83F75">
      <w:ptab w:relativeTo="margin" w:alignment="right" w:leader="none"/>
    </w:r>
    <w:sdt>
      <w:sdtPr>
        <w:id w:val="1866946719"/>
        <w:docPartObj>
          <w:docPartGallery w:val="Page Numbers (Top of Page)"/>
          <w:docPartUnique/>
        </w:docPartObj>
      </w:sdtPr>
      <w:sdtEndPr/>
      <w:sdtContent>
        <w:r w:rsidR="0085077A" w:rsidRPr="00C83F75">
          <w:t xml:space="preserve">Page </w:t>
        </w:r>
        <w:r w:rsidR="0085077A" w:rsidRPr="00C83F75">
          <w:fldChar w:fldCharType="begin"/>
        </w:r>
        <w:r w:rsidR="0085077A" w:rsidRPr="00C83F75">
          <w:instrText xml:space="preserve"> PAGE </w:instrText>
        </w:r>
        <w:r w:rsidR="0085077A" w:rsidRPr="00C83F75">
          <w:fldChar w:fldCharType="separate"/>
        </w:r>
        <w:r w:rsidR="0085077A">
          <w:t>1</w:t>
        </w:r>
        <w:r w:rsidR="0085077A" w:rsidRPr="00C83F75">
          <w:fldChar w:fldCharType="end"/>
        </w:r>
        <w:r w:rsidR="0085077A" w:rsidRPr="00C83F75">
          <w:t xml:space="preserve"> of </w:t>
        </w:r>
        <w:r w:rsidR="0085077A">
          <w:fldChar w:fldCharType="begin"/>
        </w:r>
        <w:r w:rsidR="0085077A">
          <w:instrText>NUMPAGES</w:instrText>
        </w:r>
        <w:r w:rsidR="0085077A">
          <w:fldChar w:fldCharType="separate"/>
        </w:r>
        <w:r w:rsidR="0085077A">
          <w:t>8</w:t>
        </w:r>
        <w:r w:rsidR="0085077A">
          <w:fldChar w:fldCharType="end"/>
        </w:r>
      </w:sdtContent>
    </w:sdt>
    <w:r w:rsidR="0085077A" w:rsidRPr="00C83F75">
      <w:t xml:space="preserve"> </w:t>
    </w:r>
  </w:p>
  <w:p w14:paraId="604E81E9" w14:textId="77777777" w:rsidR="0085077A" w:rsidRDefault="00850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4334" w14:textId="64355481" w:rsidR="00C83F75" w:rsidRPr="00C83F75" w:rsidRDefault="00D619D1">
    <w:pPr>
      <w:pStyle w:val="Footer"/>
    </w:pPr>
    <w:r>
      <w:t>Registered</w:t>
    </w:r>
    <w:r w:rsidR="00792569">
      <w:t xml:space="preserve"> </w:t>
    </w:r>
    <w:r w:rsidR="007239E0">
      <w:t>Apprenticeship</w:t>
    </w:r>
    <w:r w:rsidR="00792569">
      <w:t>s of Tomorrow’s Clean Economy</w:t>
    </w:r>
    <w:r w:rsidR="00C96794">
      <w:t xml:space="preserve"> Grant</w:t>
    </w:r>
    <w:r>
      <w:t xml:space="preserve"> – Semiconductors,</w:t>
    </w:r>
    <w:r w:rsidR="00C96794">
      <w:t xml:space="preserve"> </w:t>
    </w:r>
    <w:r w:rsidR="007239E0" w:rsidRPr="00C83F75">
      <w:t xml:space="preserve">Application </w:t>
    </w:r>
    <w:r w:rsidR="00C83F75" w:rsidRPr="00C83F75">
      <w:ptab w:relativeTo="margin" w:alignment="right" w:leader="none"/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C83F75" w:rsidRPr="00C83F75">
          <w:t xml:space="preserve">Page </w:t>
        </w:r>
        <w:r w:rsidR="00C83F75" w:rsidRPr="00C83F75">
          <w:fldChar w:fldCharType="begin"/>
        </w:r>
        <w:r w:rsidR="00C83F75" w:rsidRPr="00C83F75">
          <w:instrText xml:space="preserve"> PAGE </w:instrText>
        </w:r>
        <w:r w:rsidR="00C83F75" w:rsidRPr="00C83F75">
          <w:fldChar w:fldCharType="separate"/>
        </w:r>
        <w:r w:rsidR="00C83F75" w:rsidRPr="00C83F75">
          <w:t>1</w:t>
        </w:r>
        <w:r w:rsidR="00C83F75" w:rsidRPr="00C83F75">
          <w:fldChar w:fldCharType="end"/>
        </w:r>
        <w:r w:rsidR="00C83F75" w:rsidRPr="00C83F75">
          <w:t xml:space="preserve"> of </w:t>
        </w:r>
        <w:r w:rsidR="00C83F75">
          <w:fldChar w:fldCharType="begin"/>
        </w:r>
        <w:r w:rsidR="00C83F75">
          <w:instrText>NUMPAGES</w:instrText>
        </w:r>
        <w:r w:rsidR="00C83F75">
          <w:fldChar w:fldCharType="separate"/>
        </w:r>
        <w:r w:rsidR="00C83F75" w:rsidRPr="00C83F75">
          <w:t>7</w:t>
        </w:r>
        <w:r w:rsidR="00C83F75">
          <w:fldChar w:fldCharType="end"/>
        </w:r>
      </w:sdtContent>
    </w:sdt>
    <w:r w:rsidR="00C83F75" w:rsidRPr="00C83F7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840C" w14:textId="77777777" w:rsidR="00776431" w:rsidRDefault="00776431" w:rsidP="003356A9">
      <w:r>
        <w:separator/>
      </w:r>
    </w:p>
  </w:footnote>
  <w:footnote w:type="continuationSeparator" w:id="0">
    <w:p w14:paraId="070A3EC3" w14:textId="77777777" w:rsidR="00776431" w:rsidRDefault="00776431" w:rsidP="003356A9">
      <w:r>
        <w:continuationSeparator/>
      </w:r>
    </w:p>
  </w:footnote>
  <w:footnote w:type="continuationNotice" w:id="1">
    <w:p w14:paraId="0C03F567" w14:textId="77777777" w:rsidR="00776431" w:rsidRDefault="0077643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75C" w14:textId="39D3C9B1" w:rsidR="008F034E" w:rsidRPr="00513733" w:rsidRDefault="008F034E" w:rsidP="008F034E">
    <w:pPr>
      <w:pStyle w:val="Header"/>
      <w:tabs>
        <w:tab w:val="clear" w:pos="4680"/>
        <w:tab w:val="center" w:pos="4230"/>
      </w:tabs>
      <w:rPr>
        <w:b/>
        <w:sz w:val="32"/>
        <w:szCs w:val="32"/>
      </w:rPr>
    </w:pPr>
    <w:r w:rsidRPr="00513733">
      <w:rPr>
        <w:b/>
        <w:noProof/>
        <w:sz w:val="32"/>
        <w:szCs w:val="32"/>
        <w:lang w:bidi="ar-SA"/>
      </w:rPr>
      <w:drawing>
        <wp:inline distT="0" distB="0" distL="0" distR="0" wp14:anchorId="5BA96B86" wp14:editId="11F294C2">
          <wp:extent cx="3023235" cy="737870"/>
          <wp:effectExtent l="0" t="0" r="5715" b="5080"/>
          <wp:docPr id="8" name="Picture 8" descr="MN Department of Labor and Indu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N Department of Labor and Industr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235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C3734B"/>
    <w:multiLevelType w:val="hybridMultilevel"/>
    <w:tmpl w:val="BE54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03C22"/>
    <w:multiLevelType w:val="hybridMultilevel"/>
    <w:tmpl w:val="49825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64CEB"/>
    <w:multiLevelType w:val="hybridMultilevel"/>
    <w:tmpl w:val="3CF6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BE05FA"/>
    <w:multiLevelType w:val="hybridMultilevel"/>
    <w:tmpl w:val="14E05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D7BF5"/>
    <w:multiLevelType w:val="hybridMultilevel"/>
    <w:tmpl w:val="8014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D2CF2"/>
    <w:multiLevelType w:val="hybridMultilevel"/>
    <w:tmpl w:val="E5FA4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C5B85"/>
    <w:multiLevelType w:val="hybridMultilevel"/>
    <w:tmpl w:val="77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449E"/>
    <w:multiLevelType w:val="hybridMultilevel"/>
    <w:tmpl w:val="FACA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00388"/>
    <w:multiLevelType w:val="hybridMultilevel"/>
    <w:tmpl w:val="7C30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D3F8B"/>
    <w:multiLevelType w:val="hybridMultilevel"/>
    <w:tmpl w:val="EF64544C"/>
    <w:lvl w:ilvl="0" w:tplc="39A24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9750C"/>
    <w:multiLevelType w:val="hybridMultilevel"/>
    <w:tmpl w:val="33363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9642C"/>
    <w:multiLevelType w:val="hybridMultilevel"/>
    <w:tmpl w:val="53CADF90"/>
    <w:lvl w:ilvl="0" w:tplc="C158CDE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C33AF7"/>
    <w:multiLevelType w:val="hybridMultilevel"/>
    <w:tmpl w:val="BE18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2114D31"/>
    <w:multiLevelType w:val="hybridMultilevel"/>
    <w:tmpl w:val="33CA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44A6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2887537"/>
    <w:multiLevelType w:val="hybridMultilevel"/>
    <w:tmpl w:val="1076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313F8"/>
    <w:multiLevelType w:val="hybridMultilevel"/>
    <w:tmpl w:val="498250F6"/>
    <w:lvl w:ilvl="0" w:tplc="AD9EFB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1490E"/>
    <w:multiLevelType w:val="hybridMultilevel"/>
    <w:tmpl w:val="B5F6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F1E6F"/>
    <w:multiLevelType w:val="hybridMultilevel"/>
    <w:tmpl w:val="0E88E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932A3"/>
    <w:multiLevelType w:val="hybridMultilevel"/>
    <w:tmpl w:val="83C6E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73069">
    <w:abstractNumId w:val="3"/>
  </w:num>
  <w:num w:numId="2" w16cid:durableId="2096127777">
    <w:abstractNumId w:val="8"/>
  </w:num>
  <w:num w:numId="3" w16cid:durableId="964233800">
    <w:abstractNumId w:val="39"/>
  </w:num>
  <w:num w:numId="4" w16cid:durableId="360740965">
    <w:abstractNumId w:val="35"/>
  </w:num>
  <w:num w:numId="5" w16cid:durableId="835657912">
    <w:abstractNumId w:val="29"/>
  </w:num>
  <w:num w:numId="6" w16cid:durableId="1150682159">
    <w:abstractNumId w:val="5"/>
  </w:num>
  <w:num w:numId="7" w16cid:durableId="83575914">
    <w:abstractNumId w:val="23"/>
  </w:num>
  <w:num w:numId="8" w16cid:durableId="1164786442">
    <w:abstractNumId w:val="9"/>
  </w:num>
  <w:num w:numId="9" w16cid:durableId="1089617510">
    <w:abstractNumId w:val="17"/>
  </w:num>
  <w:num w:numId="10" w16cid:durableId="767312311">
    <w:abstractNumId w:val="2"/>
  </w:num>
  <w:num w:numId="11" w16cid:durableId="336351832">
    <w:abstractNumId w:val="2"/>
  </w:num>
  <w:num w:numId="12" w16cid:durableId="1427535479">
    <w:abstractNumId w:val="40"/>
  </w:num>
  <w:num w:numId="13" w16cid:durableId="807360583">
    <w:abstractNumId w:val="41"/>
  </w:num>
  <w:num w:numId="14" w16cid:durableId="696807111">
    <w:abstractNumId w:val="27"/>
  </w:num>
  <w:num w:numId="15" w16cid:durableId="1670477045">
    <w:abstractNumId w:val="2"/>
  </w:num>
  <w:num w:numId="16" w16cid:durableId="1970931649">
    <w:abstractNumId w:val="41"/>
  </w:num>
  <w:num w:numId="17" w16cid:durableId="1995908820">
    <w:abstractNumId w:val="27"/>
  </w:num>
  <w:num w:numId="18" w16cid:durableId="1660226759">
    <w:abstractNumId w:val="13"/>
  </w:num>
  <w:num w:numId="19" w16cid:durableId="1484808662">
    <w:abstractNumId w:val="6"/>
  </w:num>
  <w:num w:numId="20" w16cid:durableId="1013462188">
    <w:abstractNumId w:val="1"/>
  </w:num>
  <w:num w:numId="21" w16cid:durableId="1127971024">
    <w:abstractNumId w:val="0"/>
  </w:num>
  <w:num w:numId="22" w16cid:durableId="192690661">
    <w:abstractNumId w:val="11"/>
  </w:num>
  <w:num w:numId="23" w16cid:durableId="1010718197">
    <w:abstractNumId w:val="30"/>
  </w:num>
  <w:num w:numId="24" w16cid:durableId="851606812">
    <w:abstractNumId w:val="36"/>
  </w:num>
  <w:num w:numId="25" w16cid:durableId="1342972751">
    <w:abstractNumId w:val="38"/>
  </w:num>
  <w:num w:numId="26" w16cid:durableId="1903709737">
    <w:abstractNumId w:val="25"/>
  </w:num>
  <w:num w:numId="27" w16cid:durableId="1610425960">
    <w:abstractNumId w:val="18"/>
  </w:num>
  <w:num w:numId="28" w16cid:durableId="1603344204">
    <w:abstractNumId w:val="19"/>
  </w:num>
  <w:num w:numId="29" w16cid:durableId="1189873013">
    <w:abstractNumId w:val="16"/>
  </w:num>
  <w:num w:numId="30" w16cid:durableId="1878665718">
    <w:abstractNumId w:val="21"/>
  </w:num>
  <w:num w:numId="31" w16cid:durableId="582227987">
    <w:abstractNumId w:val="32"/>
  </w:num>
  <w:num w:numId="32" w16cid:durableId="1908033893">
    <w:abstractNumId w:val="42"/>
  </w:num>
  <w:num w:numId="33" w16cid:durableId="1894458483">
    <w:abstractNumId w:val="14"/>
  </w:num>
  <w:num w:numId="34" w16cid:durableId="753740008">
    <w:abstractNumId w:val="12"/>
  </w:num>
  <w:num w:numId="35" w16cid:durableId="881672377">
    <w:abstractNumId w:val="28"/>
  </w:num>
  <w:num w:numId="36" w16cid:durableId="516037922">
    <w:abstractNumId w:val="33"/>
  </w:num>
  <w:num w:numId="37" w16cid:durableId="1158182818">
    <w:abstractNumId w:val="37"/>
  </w:num>
  <w:num w:numId="38" w16cid:durableId="1938756256">
    <w:abstractNumId w:val="26"/>
  </w:num>
  <w:num w:numId="39" w16cid:durableId="230894288">
    <w:abstractNumId w:val="24"/>
  </w:num>
  <w:num w:numId="40" w16cid:durableId="203636414">
    <w:abstractNumId w:val="34"/>
  </w:num>
  <w:num w:numId="41" w16cid:durableId="1057704800">
    <w:abstractNumId w:val="31"/>
  </w:num>
  <w:num w:numId="42" w16cid:durableId="1979384013">
    <w:abstractNumId w:val="18"/>
  </w:num>
  <w:num w:numId="43" w16cid:durableId="672293485">
    <w:abstractNumId w:val="7"/>
  </w:num>
  <w:num w:numId="44" w16cid:durableId="1554151369">
    <w:abstractNumId w:val="20"/>
  </w:num>
  <w:num w:numId="45" w16cid:durableId="2145275208">
    <w:abstractNumId w:val="15"/>
  </w:num>
  <w:num w:numId="46" w16cid:durableId="1188526014">
    <w:abstractNumId w:val="4"/>
  </w:num>
  <w:num w:numId="47" w16cid:durableId="1380278122">
    <w:abstractNumId w:val="22"/>
  </w:num>
  <w:num w:numId="48" w16cid:durableId="15120650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F"/>
    <w:rsid w:val="00002DEC"/>
    <w:rsid w:val="000065AC"/>
    <w:rsid w:val="00006A0A"/>
    <w:rsid w:val="0001597E"/>
    <w:rsid w:val="0002339F"/>
    <w:rsid w:val="000236F7"/>
    <w:rsid w:val="000258AD"/>
    <w:rsid w:val="00030FD0"/>
    <w:rsid w:val="0003220F"/>
    <w:rsid w:val="0004129C"/>
    <w:rsid w:val="00041839"/>
    <w:rsid w:val="000433FC"/>
    <w:rsid w:val="00043A3C"/>
    <w:rsid w:val="000477BD"/>
    <w:rsid w:val="00055171"/>
    <w:rsid w:val="00055865"/>
    <w:rsid w:val="00064B90"/>
    <w:rsid w:val="00065B90"/>
    <w:rsid w:val="0007374A"/>
    <w:rsid w:val="00080404"/>
    <w:rsid w:val="00084742"/>
    <w:rsid w:val="00086089"/>
    <w:rsid w:val="000902A9"/>
    <w:rsid w:val="00090A73"/>
    <w:rsid w:val="000911BD"/>
    <w:rsid w:val="00095CCE"/>
    <w:rsid w:val="0009638D"/>
    <w:rsid w:val="000A37A2"/>
    <w:rsid w:val="000A39EC"/>
    <w:rsid w:val="000A642F"/>
    <w:rsid w:val="000A7DB0"/>
    <w:rsid w:val="000B08F9"/>
    <w:rsid w:val="000B0B62"/>
    <w:rsid w:val="000B2DA4"/>
    <w:rsid w:val="000B2E68"/>
    <w:rsid w:val="000B5B89"/>
    <w:rsid w:val="000B6357"/>
    <w:rsid w:val="000C1016"/>
    <w:rsid w:val="000C292C"/>
    <w:rsid w:val="000C29CD"/>
    <w:rsid w:val="000C3708"/>
    <w:rsid w:val="000C3761"/>
    <w:rsid w:val="000C7373"/>
    <w:rsid w:val="000E1C07"/>
    <w:rsid w:val="000E313B"/>
    <w:rsid w:val="000E3DEC"/>
    <w:rsid w:val="000E3E9D"/>
    <w:rsid w:val="000E46C6"/>
    <w:rsid w:val="000E4E06"/>
    <w:rsid w:val="000E660D"/>
    <w:rsid w:val="000F2463"/>
    <w:rsid w:val="000F4BB1"/>
    <w:rsid w:val="00102EBC"/>
    <w:rsid w:val="001031C3"/>
    <w:rsid w:val="00104C57"/>
    <w:rsid w:val="00111D11"/>
    <w:rsid w:val="0012326C"/>
    <w:rsid w:val="001267B1"/>
    <w:rsid w:val="00126E97"/>
    <w:rsid w:val="001319DC"/>
    <w:rsid w:val="00131BB1"/>
    <w:rsid w:val="00132FF8"/>
    <w:rsid w:val="00135082"/>
    <w:rsid w:val="001359EE"/>
    <w:rsid w:val="00135DC7"/>
    <w:rsid w:val="0014263F"/>
    <w:rsid w:val="001452F1"/>
    <w:rsid w:val="00147ED1"/>
    <w:rsid w:val="001500D6"/>
    <w:rsid w:val="001538B0"/>
    <w:rsid w:val="00157C41"/>
    <w:rsid w:val="00163A94"/>
    <w:rsid w:val="001661D9"/>
    <w:rsid w:val="001708EC"/>
    <w:rsid w:val="00171859"/>
    <w:rsid w:val="00182D2F"/>
    <w:rsid w:val="00184AAE"/>
    <w:rsid w:val="001920EE"/>
    <w:rsid w:val="001925A8"/>
    <w:rsid w:val="00193C84"/>
    <w:rsid w:val="00194E97"/>
    <w:rsid w:val="0019673D"/>
    <w:rsid w:val="001973FE"/>
    <w:rsid w:val="001A310E"/>
    <w:rsid w:val="001A46BB"/>
    <w:rsid w:val="001A4E9D"/>
    <w:rsid w:val="001A5427"/>
    <w:rsid w:val="001A7433"/>
    <w:rsid w:val="001B5160"/>
    <w:rsid w:val="001C0FD2"/>
    <w:rsid w:val="001C4B8A"/>
    <w:rsid w:val="001C55E0"/>
    <w:rsid w:val="001D0153"/>
    <w:rsid w:val="001D6445"/>
    <w:rsid w:val="001E080A"/>
    <w:rsid w:val="001E5ECF"/>
    <w:rsid w:val="001F5BD4"/>
    <w:rsid w:val="001F7976"/>
    <w:rsid w:val="002011E7"/>
    <w:rsid w:val="002109DF"/>
    <w:rsid w:val="00211CA3"/>
    <w:rsid w:val="00212100"/>
    <w:rsid w:val="00217082"/>
    <w:rsid w:val="00220ADA"/>
    <w:rsid w:val="002216AA"/>
    <w:rsid w:val="00222A49"/>
    <w:rsid w:val="0022552E"/>
    <w:rsid w:val="00226736"/>
    <w:rsid w:val="0022723D"/>
    <w:rsid w:val="00233BAB"/>
    <w:rsid w:val="00234D03"/>
    <w:rsid w:val="00240D17"/>
    <w:rsid w:val="002412F3"/>
    <w:rsid w:val="002421AF"/>
    <w:rsid w:val="00243E65"/>
    <w:rsid w:val="00246C2B"/>
    <w:rsid w:val="00246F90"/>
    <w:rsid w:val="00250CC9"/>
    <w:rsid w:val="00250CCF"/>
    <w:rsid w:val="0025382C"/>
    <w:rsid w:val="002547DB"/>
    <w:rsid w:val="00261247"/>
    <w:rsid w:val="00264652"/>
    <w:rsid w:val="002652FE"/>
    <w:rsid w:val="00265EFC"/>
    <w:rsid w:val="00274243"/>
    <w:rsid w:val="00282084"/>
    <w:rsid w:val="00285E3E"/>
    <w:rsid w:val="00291052"/>
    <w:rsid w:val="00293306"/>
    <w:rsid w:val="00297127"/>
    <w:rsid w:val="00297135"/>
    <w:rsid w:val="00297C28"/>
    <w:rsid w:val="002A63F6"/>
    <w:rsid w:val="002B5E79"/>
    <w:rsid w:val="002C0859"/>
    <w:rsid w:val="002D3A51"/>
    <w:rsid w:val="002D3F4D"/>
    <w:rsid w:val="002D5FFB"/>
    <w:rsid w:val="002D682C"/>
    <w:rsid w:val="002E1489"/>
    <w:rsid w:val="002E470C"/>
    <w:rsid w:val="002F1947"/>
    <w:rsid w:val="002F404C"/>
    <w:rsid w:val="002F4ED6"/>
    <w:rsid w:val="00300D98"/>
    <w:rsid w:val="00306D94"/>
    <w:rsid w:val="003125DF"/>
    <w:rsid w:val="00314A70"/>
    <w:rsid w:val="00314E21"/>
    <w:rsid w:val="00315252"/>
    <w:rsid w:val="00315719"/>
    <w:rsid w:val="00323C8C"/>
    <w:rsid w:val="00325CDB"/>
    <w:rsid w:val="003300D8"/>
    <w:rsid w:val="00330259"/>
    <w:rsid w:val="0033290A"/>
    <w:rsid w:val="003356A9"/>
    <w:rsid w:val="00335736"/>
    <w:rsid w:val="00345EC4"/>
    <w:rsid w:val="00352C51"/>
    <w:rsid w:val="00353630"/>
    <w:rsid w:val="003537DB"/>
    <w:rsid w:val="003563D2"/>
    <w:rsid w:val="003609F5"/>
    <w:rsid w:val="00362E65"/>
    <w:rsid w:val="003641DD"/>
    <w:rsid w:val="0037066B"/>
    <w:rsid w:val="00374521"/>
    <w:rsid w:val="00375707"/>
    <w:rsid w:val="00376FA5"/>
    <w:rsid w:val="003811CD"/>
    <w:rsid w:val="00390BAA"/>
    <w:rsid w:val="0039247C"/>
    <w:rsid w:val="00395231"/>
    <w:rsid w:val="00397338"/>
    <w:rsid w:val="003A1479"/>
    <w:rsid w:val="003A1813"/>
    <w:rsid w:val="003B224E"/>
    <w:rsid w:val="003B27CF"/>
    <w:rsid w:val="003B6BD6"/>
    <w:rsid w:val="003B7D82"/>
    <w:rsid w:val="003C16DD"/>
    <w:rsid w:val="003C4644"/>
    <w:rsid w:val="003C5BE3"/>
    <w:rsid w:val="003C6557"/>
    <w:rsid w:val="003D1577"/>
    <w:rsid w:val="003D1CAB"/>
    <w:rsid w:val="003F081A"/>
    <w:rsid w:val="003F2676"/>
    <w:rsid w:val="003F35BE"/>
    <w:rsid w:val="003F7F60"/>
    <w:rsid w:val="0040015E"/>
    <w:rsid w:val="0040419D"/>
    <w:rsid w:val="00410751"/>
    <w:rsid w:val="00410B26"/>
    <w:rsid w:val="00412611"/>
    <w:rsid w:val="00413A7C"/>
    <w:rsid w:val="00413C89"/>
    <w:rsid w:val="004141DD"/>
    <w:rsid w:val="00436321"/>
    <w:rsid w:val="00442763"/>
    <w:rsid w:val="00442DCA"/>
    <w:rsid w:val="00445319"/>
    <w:rsid w:val="00450EBB"/>
    <w:rsid w:val="00451A1A"/>
    <w:rsid w:val="0045258B"/>
    <w:rsid w:val="00461804"/>
    <w:rsid w:val="00461984"/>
    <w:rsid w:val="00466810"/>
    <w:rsid w:val="00467499"/>
    <w:rsid w:val="00471455"/>
    <w:rsid w:val="00471989"/>
    <w:rsid w:val="00473542"/>
    <w:rsid w:val="00477356"/>
    <w:rsid w:val="00483DD2"/>
    <w:rsid w:val="00485F0B"/>
    <w:rsid w:val="00494E6F"/>
    <w:rsid w:val="004957D4"/>
    <w:rsid w:val="004A0944"/>
    <w:rsid w:val="004A163E"/>
    <w:rsid w:val="004A1B4D"/>
    <w:rsid w:val="004A335A"/>
    <w:rsid w:val="004A3868"/>
    <w:rsid w:val="004A58DD"/>
    <w:rsid w:val="004A6119"/>
    <w:rsid w:val="004B08DC"/>
    <w:rsid w:val="004B0978"/>
    <w:rsid w:val="004B47DC"/>
    <w:rsid w:val="004C386D"/>
    <w:rsid w:val="004C71BE"/>
    <w:rsid w:val="004C79CD"/>
    <w:rsid w:val="004C7C64"/>
    <w:rsid w:val="004D10BF"/>
    <w:rsid w:val="004E56AB"/>
    <w:rsid w:val="004E75B3"/>
    <w:rsid w:val="004F04BA"/>
    <w:rsid w:val="004F0EFF"/>
    <w:rsid w:val="004F2007"/>
    <w:rsid w:val="004F2ECB"/>
    <w:rsid w:val="004F3C08"/>
    <w:rsid w:val="004F428E"/>
    <w:rsid w:val="004F457B"/>
    <w:rsid w:val="004F606B"/>
    <w:rsid w:val="004F6ED3"/>
    <w:rsid w:val="0050093F"/>
    <w:rsid w:val="0050158A"/>
    <w:rsid w:val="00501EF1"/>
    <w:rsid w:val="005033AA"/>
    <w:rsid w:val="0051173F"/>
    <w:rsid w:val="00511BDE"/>
    <w:rsid w:val="00513540"/>
    <w:rsid w:val="00514788"/>
    <w:rsid w:val="00521703"/>
    <w:rsid w:val="00523394"/>
    <w:rsid w:val="005241B7"/>
    <w:rsid w:val="0053138F"/>
    <w:rsid w:val="00536607"/>
    <w:rsid w:val="00536963"/>
    <w:rsid w:val="00540D88"/>
    <w:rsid w:val="0054120A"/>
    <w:rsid w:val="0054371B"/>
    <w:rsid w:val="0054776F"/>
    <w:rsid w:val="005548BF"/>
    <w:rsid w:val="00556501"/>
    <w:rsid w:val="005615AE"/>
    <w:rsid w:val="0056615E"/>
    <w:rsid w:val="005666F2"/>
    <w:rsid w:val="00571220"/>
    <w:rsid w:val="005744D8"/>
    <w:rsid w:val="005748F0"/>
    <w:rsid w:val="005771A7"/>
    <w:rsid w:val="0058059E"/>
    <w:rsid w:val="00582A37"/>
    <w:rsid w:val="00584EBD"/>
    <w:rsid w:val="005900C9"/>
    <w:rsid w:val="00592154"/>
    <w:rsid w:val="005953FA"/>
    <w:rsid w:val="005A3F9E"/>
    <w:rsid w:val="005A662F"/>
    <w:rsid w:val="005A6923"/>
    <w:rsid w:val="005A69F9"/>
    <w:rsid w:val="005B04AA"/>
    <w:rsid w:val="005B22C2"/>
    <w:rsid w:val="005B2434"/>
    <w:rsid w:val="005B2DDF"/>
    <w:rsid w:val="005B34EF"/>
    <w:rsid w:val="005B4AE7"/>
    <w:rsid w:val="005B4B62"/>
    <w:rsid w:val="005B53B0"/>
    <w:rsid w:val="005B6881"/>
    <w:rsid w:val="005C368B"/>
    <w:rsid w:val="005C6F78"/>
    <w:rsid w:val="005D45B3"/>
    <w:rsid w:val="005E2257"/>
    <w:rsid w:val="005E6818"/>
    <w:rsid w:val="005F1471"/>
    <w:rsid w:val="005F6005"/>
    <w:rsid w:val="00601D12"/>
    <w:rsid w:val="00603FE8"/>
    <w:rsid w:val="006058C6"/>
    <w:rsid w:val="006064AB"/>
    <w:rsid w:val="00606FAE"/>
    <w:rsid w:val="00607A58"/>
    <w:rsid w:val="00607D02"/>
    <w:rsid w:val="0061278E"/>
    <w:rsid w:val="00617B17"/>
    <w:rsid w:val="006231FE"/>
    <w:rsid w:val="006249B1"/>
    <w:rsid w:val="00625027"/>
    <w:rsid w:val="00627ECA"/>
    <w:rsid w:val="00630916"/>
    <w:rsid w:val="006341F8"/>
    <w:rsid w:val="00637461"/>
    <w:rsid w:val="00637EF6"/>
    <w:rsid w:val="006423D6"/>
    <w:rsid w:val="00642740"/>
    <w:rsid w:val="00642E5F"/>
    <w:rsid w:val="0064409E"/>
    <w:rsid w:val="00646E69"/>
    <w:rsid w:val="0064769D"/>
    <w:rsid w:val="0065431D"/>
    <w:rsid w:val="00654FD2"/>
    <w:rsid w:val="00655345"/>
    <w:rsid w:val="00656F9A"/>
    <w:rsid w:val="006620E5"/>
    <w:rsid w:val="00672536"/>
    <w:rsid w:val="0067368A"/>
    <w:rsid w:val="0068006F"/>
    <w:rsid w:val="00680312"/>
    <w:rsid w:val="00680400"/>
    <w:rsid w:val="00680DDB"/>
    <w:rsid w:val="006818AF"/>
    <w:rsid w:val="00681EDC"/>
    <w:rsid w:val="0068649F"/>
    <w:rsid w:val="00687189"/>
    <w:rsid w:val="00693C76"/>
    <w:rsid w:val="00693C79"/>
    <w:rsid w:val="0069636E"/>
    <w:rsid w:val="00697155"/>
    <w:rsid w:val="00697CCC"/>
    <w:rsid w:val="006A0FA1"/>
    <w:rsid w:val="006A1CD2"/>
    <w:rsid w:val="006A2694"/>
    <w:rsid w:val="006B13B7"/>
    <w:rsid w:val="006B2942"/>
    <w:rsid w:val="006B3994"/>
    <w:rsid w:val="006C0E45"/>
    <w:rsid w:val="006C559F"/>
    <w:rsid w:val="006C6D98"/>
    <w:rsid w:val="006C7C75"/>
    <w:rsid w:val="006C7D2A"/>
    <w:rsid w:val="006D4404"/>
    <w:rsid w:val="006D4829"/>
    <w:rsid w:val="006D6F48"/>
    <w:rsid w:val="006E214B"/>
    <w:rsid w:val="006E7595"/>
    <w:rsid w:val="006F2792"/>
    <w:rsid w:val="006F293F"/>
    <w:rsid w:val="006F3B38"/>
    <w:rsid w:val="007014E3"/>
    <w:rsid w:val="00702EA4"/>
    <w:rsid w:val="00703AA5"/>
    <w:rsid w:val="00705A9A"/>
    <w:rsid w:val="00711C3B"/>
    <w:rsid w:val="00713540"/>
    <w:rsid w:val="007137A4"/>
    <w:rsid w:val="007205BA"/>
    <w:rsid w:val="007237B1"/>
    <w:rsid w:val="007239E0"/>
    <w:rsid w:val="007309B7"/>
    <w:rsid w:val="00732ACB"/>
    <w:rsid w:val="00734A1E"/>
    <w:rsid w:val="007357C9"/>
    <w:rsid w:val="00737851"/>
    <w:rsid w:val="0074778B"/>
    <w:rsid w:val="007478DC"/>
    <w:rsid w:val="007507CF"/>
    <w:rsid w:val="007528EC"/>
    <w:rsid w:val="007529E4"/>
    <w:rsid w:val="00765124"/>
    <w:rsid w:val="00767124"/>
    <w:rsid w:val="0077225E"/>
    <w:rsid w:val="0077383B"/>
    <w:rsid w:val="00773ECF"/>
    <w:rsid w:val="007751F2"/>
    <w:rsid w:val="00776431"/>
    <w:rsid w:val="00777A0D"/>
    <w:rsid w:val="00784560"/>
    <w:rsid w:val="00787363"/>
    <w:rsid w:val="00792569"/>
    <w:rsid w:val="00792AC3"/>
    <w:rsid w:val="00793F48"/>
    <w:rsid w:val="00795564"/>
    <w:rsid w:val="00797AD4"/>
    <w:rsid w:val="007A0B2A"/>
    <w:rsid w:val="007A2104"/>
    <w:rsid w:val="007A34FA"/>
    <w:rsid w:val="007A3E40"/>
    <w:rsid w:val="007A60A1"/>
    <w:rsid w:val="007B31C5"/>
    <w:rsid w:val="007B35B2"/>
    <w:rsid w:val="007B61CF"/>
    <w:rsid w:val="007B7BC7"/>
    <w:rsid w:val="007C1DCF"/>
    <w:rsid w:val="007D1FFF"/>
    <w:rsid w:val="007D42A0"/>
    <w:rsid w:val="007D4F86"/>
    <w:rsid w:val="007D6AAF"/>
    <w:rsid w:val="007E38C5"/>
    <w:rsid w:val="007E685C"/>
    <w:rsid w:val="007F3B1A"/>
    <w:rsid w:val="007F4692"/>
    <w:rsid w:val="007F6108"/>
    <w:rsid w:val="007F6E35"/>
    <w:rsid w:val="007F7097"/>
    <w:rsid w:val="00800029"/>
    <w:rsid w:val="0080623C"/>
    <w:rsid w:val="008067A6"/>
    <w:rsid w:val="00810BF3"/>
    <w:rsid w:val="008147BE"/>
    <w:rsid w:val="008150D8"/>
    <w:rsid w:val="00820F14"/>
    <w:rsid w:val="0082163D"/>
    <w:rsid w:val="008251B3"/>
    <w:rsid w:val="00827251"/>
    <w:rsid w:val="008342BB"/>
    <w:rsid w:val="00835C47"/>
    <w:rsid w:val="00841D91"/>
    <w:rsid w:val="00844F1D"/>
    <w:rsid w:val="0084749F"/>
    <w:rsid w:val="0085077A"/>
    <w:rsid w:val="00851DB7"/>
    <w:rsid w:val="00853F03"/>
    <w:rsid w:val="00861938"/>
    <w:rsid w:val="00864202"/>
    <w:rsid w:val="0087179F"/>
    <w:rsid w:val="008734A9"/>
    <w:rsid w:val="00875963"/>
    <w:rsid w:val="00885459"/>
    <w:rsid w:val="00887B96"/>
    <w:rsid w:val="00893FDE"/>
    <w:rsid w:val="008A0AF9"/>
    <w:rsid w:val="008A7768"/>
    <w:rsid w:val="008B3A30"/>
    <w:rsid w:val="008B5443"/>
    <w:rsid w:val="008C5C74"/>
    <w:rsid w:val="008C5E57"/>
    <w:rsid w:val="008C7EEB"/>
    <w:rsid w:val="008D0DEF"/>
    <w:rsid w:val="008D2256"/>
    <w:rsid w:val="008D4893"/>
    <w:rsid w:val="008D5D82"/>
    <w:rsid w:val="008D5E3D"/>
    <w:rsid w:val="008D61BF"/>
    <w:rsid w:val="008D7384"/>
    <w:rsid w:val="008E5094"/>
    <w:rsid w:val="008E57E3"/>
    <w:rsid w:val="008E6C92"/>
    <w:rsid w:val="008E7FA2"/>
    <w:rsid w:val="008F034E"/>
    <w:rsid w:val="008F03BA"/>
    <w:rsid w:val="008F20ED"/>
    <w:rsid w:val="008F44C5"/>
    <w:rsid w:val="008F64D4"/>
    <w:rsid w:val="008F756B"/>
    <w:rsid w:val="0090079E"/>
    <w:rsid w:val="00903178"/>
    <w:rsid w:val="0090733C"/>
    <w:rsid w:val="0090737A"/>
    <w:rsid w:val="0091017B"/>
    <w:rsid w:val="009102C7"/>
    <w:rsid w:val="00911BF4"/>
    <w:rsid w:val="00913232"/>
    <w:rsid w:val="00925B82"/>
    <w:rsid w:val="009313D8"/>
    <w:rsid w:val="00933447"/>
    <w:rsid w:val="00934114"/>
    <w:rsid w:val="00935F7F"/>
    <w:rsid w:val="0094221F"/>
    <w:rsid w:val="009458FF"/>
    <w:rsid w:val="00946821"/>
    <w:rsid w:val="00946D8F"/>
    <w:rsid w:val="0094766E"/>
    <w:rsid w:val="00951EB7"/>
    <w:rsid w:val="00954129"/>
    <w:rsid w:val="0095526A"/>
    <w:rsid w:val="0095553C"/>
    <w:rsid w:val="00955A69"/>
    <w:rsid w:val="0096108C"/>
    <w:rsid w:val="009627DD"/>
    <w:rsid w:val="0096322E"/>
    <w:rsid w:val="00963BA0"/>
    <w:rsid w:val="00964783"/>
    <w:rsid w:val="00967764"/>
    <w:rsid w:val="009719C5"/>
    <w:rsid w:val="00973608"/>
    <w:rsid w:val="009810EE"/>
    <w:rsid w:val="00984CC9"/>
    <w:rsid w:val="00991640"/>
    <w:rsid w:val="0099233F"/>
    <w:rsid w:val="00995B65"/>
    <w:rsid w:val="00996804"/>
    <w:rsid w:val="009A3A2B"/>
    <w:rsid w:val="009A6551"/>
    <w:rsid w:val="009B54A0"/>
    <w:rsid w:val="009C07BF"/>
    <w:rsid w:val="009C6405"/>
    <w:rsid w:val="009D1F64"/>
    <w:rsid w:val="009D5294"/>
    <w:rsid w:val="009E10F0"/>
    <w:rsid w:val="009E2C47"/>
    <w:rsid w:val="009E4D74"/>
    <w:rsid w:val="009F36F6"/>
    <w:rsid w:val="00A05FF9"/>
    <w:rsid w:val="00A078C8"/>
    <w:rsid w:val="00A14824"/>
    <w:rsid w:val="00A208CB"/>
    <w:rsid w:val="00A21B9C"/>
    <w:rsid w:val="00A22C2D"/>
    <w:rsid w:val="00A30799"/>
    <w:rsid w:val="00A3255A"/>
    <w:rsid w:val="00A408D9"/>
    <w:rsid w:val="00A413B0"/>
    <w:rsid w:val="00A4224C"/>
    <w:rsid w:val="00A442F2"/>
    <w:rsid w:val="00A45C4A"/>
    <w:rsid w:val="00A465FE"/>
    <w:rsid w:val="00A51E1E"/>
    <w:rsid w:val="00A53189"/>
    <w:rsid w:val="00A57FE8"/>
    <w:rsid w:val="00A64ECE"/>
    <w:rsid w:val="00A66185"/>
    <w:rsid w:val="00A71CAD"/>
    <w:rsid w:val="00A731A2"/>
    <w:rsid w:val="00A762D4"/>
    <w:rsid w:val="00A80F72"/>
    <w:rsid w:val="00A827C1"/>
    <w:rsid w:val="00A82902"/>
    <w:rsid w:val="00A84F56"/>
    <w:rsid w:val="00A9079E"/>
    <w:rsid w:val="00A93A66"/>
    <w:rsid w:val="00A93F40"/>
    <w:rsid w:val="00A94741"/>
    <w:rsid w:val="00A96F93"/>
    <w:rsid w:val="00AA25C1"/>
    <w:rsid w:val="00AA500C"/>
    <w:rsid w:val="00AA68BE"/>
    <w:rsid w:val="00AA72ED"/>
    <w:rsid w:val="00AC0992"/>
    <w:rsid w:val="00AD1F44"/>
    <w:rsid w:val="00AD389D"/>
    <w:rsid w:val="00AD43C6"/>
    <w:rsid w:val="00AD6A35"/>
    <w:rsid w:val="00AE12C2"/>
    <w:rsid w:val="00AE31A5"/>
    <w:rsid w:val="00AE4370"/>
    <w:rsid w:val="00AE5772"/>
    <w:rsid w:val="00AF22AD"/>
    <w:rsid w:val="00AF2B7B"/>
    <w:rsid w:val="00AF5107"/>
    <w:rsid w:val="00B05A82"/>
    <w:rsid w:val="00B06264"/>
    <w:rsid w:val="00B07222"/>
    <w:rsid w:val="00B07C8F"/>
    <w:rsid w:val="00B16C31"/>
    <w:rsid w:val="00B20061"/>
    <w:rsid w:val="00B2293B"/>
    <w:rsid w:val="00B275D4"/>
    <w:rsid w:val="00B30F87"/>
    <w:rsid w:val="00B348F3"/>
    <w:rsid w:val="00B40ADE"/>
    <w:rsid w:val="00B42372"/>
    <w:rsid w:val="00B47502"/>
    <w:rsid w:val="00B50752"/>
    <w:rsid w:val="00B54BF5"/>
    <w:rsid w:val="00B64F18"/>
    <w:rsid w:val="00B66B7A"/>
    <w:rsid w:val="00B727D0"/>
    <w:rsid w:val="00B73FBC"/>
    <w:rsid w:val="00B75051"/>
    <w:rsid w:val="00B83631"/>
    <w:rsid w:val="00B83C26"/>
    <w:rsid w:val="00B854C8"/>
    <w:rsid w:val="00B859DE"/>
    <w:rsid w:val="00B92C1B"/>
    <w:rsid w:val="00B9588D"/>
    <w:rsid w:val="00B959AE"/>
    <w:rsid w:val="00B96679"/>
    <w:rsid w:val="00BA2738"/>
    <w:rsid w:val="00BB767E"/>
    <w:rsid w:val="00BC7490"/>
    <w:rsid w:val="00BD0E59"/>
    <w:rsid w:val="00BD3B2A"/>
    <w:rsid w:val="00BD5BCC"/>
    <w:rsid w:val="00BD631E"/>
    <w:rsid w:val="00BD7163"/>
    <w:rsid w:val="00BE533A"/>
    <w:rsid w:val="00BE6158"/>
    <w:rsid w:val="00BF259D"/>
    <w:rsid w:val="00BF37E2"/>
    <w:rsid w:val="00BF7274"/>
    <w:rsid w:val="00BF784C"/>
    <w:rsid w:val="00BF7B0F"/>
    <w:rsid w:val="00C00543"/>
    <w:rsid w:val="00C10D23"/>
    <w:rsid w:val="00C10E8E"/>
    <w:rsid w:val="00C12D2F"/>
    <w:rsid w:val="00C14B5D"/>
    <w:rsid w:val="00C151D0"/>
    <w:rsid w:val="00C153BB"/>
    <w:rsid w:val="00C15FB2"/>
    <w:rsid w:val="00C1703B"/>
    <w:rsid w:val="00C17419"/>
    <w:rsid w:val="00C22EC0"/>
    <w:rsid w:val="00C2454A"/>
    <w:rsid w:val="00C26974"/>
    <w:rsid w:val="00C270E6"/>
    <w:rsid w:val="00C277A8"/>
    <w:rsid w:val="00C309AE"/>
    <w:rsid w:val="00C3549B"/>
    <w:rsid w:val="00C365CE"/>
    <w:rsid w:val="00C417EB"/>
    <w:rsid w:val="00C42D92"/>
    <w:rsid w:val="00C43F9F"/>
    <w:rsid w:val="00C441AF"/>
    <w:rsid w:val="00C4475A"/>
    <w:rsid w:val="00C522BA"/>
    <w:rsid w:val="00C52315"/>
    <w:rsid w:val="00C528AE"/>
    <w:rsid w:val="00C52F15"/>
    <w:rsid w:val="00C60487"/>
    <w:rsid w:val="00C61E86"/>
    <w:rsid w:val="00C62898"/>
    <w:rsid w:val="00C73DD1"/>
    <w:rsid w:val="00C73FAD"/>
    <w:rsid w:val="00C83F75"/>
    <w:rsid w:val="00C8484A"/>
    <w:rsid w:val="00C85392"/>
    <w:rsid w:val="00C85FC0"/>
    <w:rsid w:val="00C91EA6"/>
    <w:rsid w:val="00C93D54"/>
    <w:rsid w:val="00C9628F"/>
    <w:rsid w:val="00C96794"/>
    <w:rsid w:val="00CA062C"/>
    <w:rsid w:val="00CA0E10"/>
    <w:rsid w:val="00CA342B"/>
    <w:rsid w:val="00CA37D2"/>
    <w:rsid w:val="00CA66E4"/>
    <w:rsid w:val="00CA73A7"/>
    <w:rsid w:val="00CB1556"/>
    <w:rsid w:val="00CB5AB8"/>
    <w:rsid w:val="00CB6830"/>
    <w:rsid w:val="00CB72DA"/>
    <w:rsid w:val="00CC0F10"/>
    <w:rsid w:val="00CC1AD3"/>
    <w:rsid w:val="00CC53F8"/>
    <w:rsid w:val="00CD0A94"/>
    <w:rsid w:val="00CD312F"/>
    <w:rsid w:val="00CE45B0"/>
    <w:rsid w:val="00CE589F"/>
    <w:rsid w:val="00CF0187"/>
    <w:rsid w:val="00CF2CF1"/>
    <w:rsid w:val="00CF70C2"/>
    <w:rsid w:val="00CF7F89"/>
    <w:rsid w:val="00D0014D"/>
    <w:rsid w:val="00D0150E"/>
    <w:rsid w:val="00D01904"/>
    <w:rsid w:val="00D02C01"/>
    <w:rsid w:val="00D03975"/>
    <w:rsid w:val="00D119DF"/>
    <w:rsid w:val="00D137D4"/>
    <w:rsid w:val="00D209AD"/>
    <w:rsid w:val="00D22819"/>
    <w:rsid w:val="00D26FB0"/>
    <w:rsid w:val="00D30FD8"/>
    <w:rsid w:val="00D336BC"/>
    <w:rsid w:val="00D41E28"/>
    <w:rsid w:val="00D425D8"/>
    <w:rsid w:val="00D440EE"/>
    <w:rsid w:val="00D44B06"/>
    <w:rsid w:val="00D511F0"/>
    <w:rsid w:val="00D52959"/>
    <w:rsid w:val="00D539BC"/>
    <w:rsid w:val="00D54EE5"/>
    <w:rsid w:val="00D57B77"/>
    <w:rsid w:val="00D57DB9"/>
    <w:rsid w:val="00D6095C"/>
    <w:rsid w:val="00D6169E"/>
    <w:rsid w:val="00D619D1"/>
    <w:rsid w:val="00D63F82"/>
    <w:rsid w:val="00D640FC"/>
    <w:rsid w:val="00D665F9"/>
    <w:rsid w:val="00D70F7D"/>
    <w:rsid w:val="00D768CB"/>
    <w:rsid w:val="00D81968"/>
    <w:rsid w:val="00D92706"/>
    <w:rsid w:val="00D92929"/>
    <w:rsid w:val="00D93C2E"/>
    <w:rsid w:val="00D96514"/>
    <w:rsid w:val="00D970A5"/>
    <w:rsid w:val="00DA10AB"/>
    <w:rsid w:val="00DA3405"/>
    <w:rsid w:val="00DB4967"/>
    <w:rsid w:val="00DB78E0"/>
    <w:rsid w:val="00DC0BF4"/>
    <w:rsid w:val="00DC1C34"/>
    <w:rsid w:val="00DC2B9E"/>
    <w:rsid w:val="00DC2E20"/>
    <w:rsid w:val="00DC70B4"/>
    <w:rsid w:val="00DC7282"/>
    <w:rsid w:val="00DD01C2"/>
    <w:rsid w:val="00DD12D6"/>
    <w:rsid w:val="00DD2DFD"/>
    <w:rsid w:val="00DD438C"/>
    <w:rsid w:val="00DD5190"/>
    <w:rsid w:val="00DE2AD5"/>
    <w:rsid w:val="00DE50CB"/>
    <w:rsid w:val="00DE580B"/>
    <w:rsid w:val="00DF0EA2"/>
    <w:rsid w:val="00E04890"/>
    <w:rsid w:val="00E04DF0"/>
    <w:rsid w:val="00E072AE"/>
    <w:rsid w:val="00E07485"/>
    <w:rsid w:val="00E074CB"/>
    <w:rsid w:val="00E13160"/>
    <w:rsid w:val="00E172BE"/>
    <w:rsid w:val="00E206AE"/>
    <w:rsid w:val="00E23397"/>
    <w:rsid w:val="00E25A68"/>
    <w:rsid w:val="00E31F66"/>
    <w:rsid w:val="00E32625"/>
    <w:rsid w:val="00E32CD7"/>
    <w:rsid w:val="00E34B8C"/>
    <w:rsid w:val="00E35FCE"/>
    <w:rsid w:val="00E41AE1"/>
    <w:rsid w:val="00E41AFA"/>
    <w:rsid w:val="00E44EE1"/>
    <w:rsid w:val="00E51F39"/>
    <w:rsid w:val="00E5241D"/>
    <w:rsid w:val="00E54491"/>
    <w:rsid w:val="00E546FB"/>
    <w:rsid w:val="00E55008"/>
    <w:rsid w:val="00E5680C"/>
    <w:rsid w:val="00E61A16"/>
    <w:rsid w:val="00E67CDA"/>
    <w:rsid w:val="00E71E97"/>
    <w:rsid w:val="00E75BEF"/>
    <w:rsid w:val="00E75C9E"/>
    <w:rsid w:val="00E76267"/>
    <w:rsid w:val="00E7750F"/>
    <w:rsid w:val="00E80AF8"/>
    <w:rsid w:val="00E81201"/>
    <w:rsid w:val="00E832E8"/>
    <w:rsid w:val="00E84DDB"/>
    <w:rsid w:val="00E84FE4"/>
    <w:rsid w:val="00E85617"/>
    <w:rsid w:val="00E862F2"/>
    <w:rsid w:val="00E919FA"/>
    <w:rsid w:val="00E91E70"/>
    <w:rsid w:val="00E92F78"/>
    <w:rsid w:val="00EA1073"/>
    <w:rsid w:val="00EA27E4"/>
    <w:rsid w:val="00EA51F1"/>
    <w:rsid w:val="00EA5265"/>
    <w:rsid w:val="00EA535B"/>
    <w:rsid w:val="00EA6232"/>
    <w:rsid w:val="00EA7FBC"/>
    <w:rsid w:val="00EB237D"/>
    <w:rsid w:val="00EB5090"/>
    <w:rsid w:val="00EB54F9"/>
    <w:rsid w:val="00EC4DB3"/>
    <w:rsid w:val="00EC55F3"/>
    <w:rsid w:val="00EC579D"/>
    <w:rsid w:val="00EC58D0"/>
    <w:rsid w:val="00EC5CAF"/>
    <w:rsid w:val="00ED5BDC"/>
    <w:rsid w:val="00ED7DAC"/>
    <w:rsid w:val="00EE3ABD"/>
    <w:rsid w:val="00F01BDF"/>
    <w:rsid w:val="00F067A6"/>
    <w:rsid w:val="00F23615"/>
    <w:rsid w:val="00F23AA7"/>
    <w:rsid w:val="00F276C0"/>
    <w:rsid w:val="00F310B9"/>
    <w:rsid w:val="00F31435"/>
    <w:rsid w:val="00F36A8C"/>
    <w:rsid w:val="00F4035C"/>
    <w:rsid w:val="00F46AFD"/>
    <w:rsid w:val="00F56F8B"/>
    <w:rsid w:val="00F62F7D"/>
    <w:rsid w:val="00F64344"/>
    <w:rsid w:val="00F645F6"/>
    <w:rsid w:val="00F662E4"/>
    <w:rsid w:val="00F66CDF"/>
    <w:rsid w:val="00F70C03"/>
    <w:rsid w:val="00F82467"/>
    <w:rsid w:val="00F844E9"/>
    <w:rsid w:val="00F845D4"/>
    <w:rsid w:val="00F84ED9"/>
    <w:rsid w:val="00F85FA9"/>
    <w:rsid w:val="00F90806"/>
    <w:rsid w:val="00F9084A"/>
    <w:rsid w:val="00F91CF3"/>
    <w:rsid w:val="00FA1A8A"/>
    <w:rsid w:val="00FA4FB3"/>
    <w:rsid w:val="00FA6014"/>
    <w:rsid w:val="00FB0B2D"/>
    <w:rsid w:val="00FB56D6"/>
    <w:rsid w:val="00FB6E40"/>
    <w:rsid w:val="00FC0B5F"/>
    <w:rsid w:val="00FC271D"/>
    <w:rsid w:val="00FC3A86"/>
    <w:rsid w:val="00FC4061"/>
    <w:rsid w:val="00FC4958"/>
    <w:rsid w:val="00FC63D5"/>
    <w:rsid w:val="00FC7ACC"/>
    <w:rsid w:val="00FD0B73"/>
    <w:rsid w:val="00FD1CCB"/>
    <w:rsid w:val="00FE1A44"/>
    <w:rsid w:val="00FE51C8"/>
    <w:rsid w:val="00FE5750"/>
    <w:rsid w:val="00FE6B5F"/>
    <w:rsid w:val="00FF2DB8"/>
    <w:rsid w:val="012B47F0"/>
    <w:rsid w:val="01BF397D"/>
    <w:rsid w:val="05BFFD90"/>
    <w:rsid w:val="05E3EED2"/>
    <w:rsid w:val="07FE3144"/>
    <w:rsid w:val="0A2FFADE"/>
    <w:rsid w:val="0B319110"/>
    <w:rsid w:val="0C68E4D5"/>
    <w:rsid w:val="113F7E0F"/>
    <w:rsid w:val="114E52E5"/>
    <w:rsid w:val="11B05435"/>
    <w:rsid w:val="1327A35C"/>
    <w:rsid w:val="1C1EBB19"/>
    <w:rsid w:val="1F23450A"/>
    <w:rsid w:val="20745345"/>
    <w:rsid w:val="207B8F78"/>
    <w:rsid w:val="24B034EF"/>
    <w:rsid w:val="30E8080B"/>
    <w:rsid w:val="35141739"/>
    <w:rsid w:val="3DFC1CA3"/>
    <w:rsid w:val="42857AF3"/>
    <w:rsid w:val="49C0A504"/>
    <w:rsid w:val="49EDEB34"/>
    <w:rsid w:val="4A76DEFA"/>
    <w:rsid w:val="4B4C3083"/>
    <w:rsid w:val="4CA15441"/>
    <w:rsid w:val="4FB28E4A"/>
    <w:rsid w:val="563090DD"/>
    <w:rsid w:val="59223F48"/>
    <w:rsid w:val="5A4282DB"/>
    <w:rsid w:val="5AB644E2"/>
    <w:rsid w:val="5E439EE4"/>
    <w:rsid w:val="65554116"/>
    <w:rsid w:val="6BA70342"/>
    <w:rsid w:val="6D63E8FB"/>
    <w:rsid w:val="71A8750D"/>
    <w:rsid w:val="726B8AA3"/>
    <w:rsid w:val="79B42797"/>
    <w:rsid w:val="79C27B60"/>
    <w:rsid w:val="7C4E11EB"/>
    <w:rsid w:val="7EF6F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9F87E"/>
  <w15:docId w15:val="{E51F8F26-44C9-410C-A1D5-B3A4F2BD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11BDE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B635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57"/>
  </w:style>
  <w:style w:type="table" w:styleId="TableGridLight">
    <w:name w:val="Grid Table Light"/>
    <w:basedOn w:val="TableNormal"/>
    <w:uiPriority w:val="40"/>
    <w:rsid w:val="005033A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325C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5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5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5C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7DB"/>
    <w:pPr>
      <w:spacing w:before="0" w:line="240" w:lineRule="auto"/>
    </w:pPr>
  </w:style>
  <w:style w:type="paragraph" w:customStyle="1" w:styleId="Default">
    <w:name w:val="Default"/>
    <w:rsid w:val="00A208CB"/>
    <w:pPr>
      <w:autoSpaceDE w:val="0"/>
      <w:autoSpaceDN w:val="0"/>
      <w:adjustRightInd w:val="0"/>
      <w:spacing w:before="0" w:line="240" w:lineRule="auto"/>
    </w:pPr>
    <w:rPr>
      <w:rFonts w:cs="Calibri"/>
      <w:color w:val="000000"/>
      <w:sz w:val="24"/>
      <w:szCs w:val="24"/>
      <w:lang w:bidi="ar-SA"/>
    </w:rPr>
  </w:style>
  <w:style w:type="character" w:customStyle="1" w:styleId="eop">
    <w:name w:val="eop"/>
    <w:basedOn w:val="DefaultParagraphFont"/>
    <w:rsid w:val="00CB1556"/>
  </w:style>
  <w:style w:type="paragraph" w:styleId="NoSpacing">
    <w:name w:val="No Spacing"/>
    <w:uiPriority w:val="1"/>
    <w:qFormat/>
    <w:rsid w:val="007239E0"/>
    <w:pPr>
      <w:spacing w:before="0" w:line="240" w:lineRule="auto"/>
    </w:pPr>
    <w:rPr>
      <w:rFonts w:asciiTheme="minorHAnsi" w:eastAsiaTheme="minorEastAsia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sam.gov%2Fcontent%2Fhome&amp;data=05%7C02%7CGeorgiana.Amundson%40state.mn.us%7C8c380f43816c49b5b23608dcc2e18626%7Ceb14b04624c445198f26b89c2159828c%7C0%7C0%7C638599521070286254%7CUnknown%7CTWFpbGZsb3d8eyJWIjoiMC4wLjAwMDAiLCJQIjoiV2luMzIiLCJBTiI6Ik1haWwiLCJXVCI6Mn0%3D%7C0%7C%7C%7C&amp;sdata=dFDMm1x7Y5g90D1lpxgmU3CF9A4EOaLQwJCPlzddX5Q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F34-59E0-486F-B62B-7CEF8A4A48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Apprenticeships of Tomorrow’s Clean Economy Grant - Semiconductor</vt:lpstr>
    </vt:vector>
  </TitlesOfParts>
  <Manager/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Apprenticeships of Tomorrow’s Clean Economy Grant - Semiconductor</dc:title>
  <dc:subject>Application form</dc:subject>
  <dc:creator>Minnesota Department of Labor and Industry, Apprenticeship Minnesota</dc:creator>
  <cp:keywords/>
  <dc:description/>
  <cp:lastModifiedBy>Thompson, Chris (DLI)</cp:lastModifiedBy>
  <cp:revision>2</cp:revision>
  <dcterms:created xsi:type="dcterms:W3CDTF">2024-09-10T20:37:00Z</dcterms:created>
  <dcterms:modified xsi:type="dcterms:W3CDTF">2024-09-10T20:37:00Z</dcterms:modified>
  <cp:category/>
  <cp:contentStatus/>
</cp:coreProperties>
</file>